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AD" w:rsidRDefault="00A33F7C">
      <w:pPr>
        <w:pStyle w:val="null3"/>
        <w:jc w:val="center"/>
        <w:rPr>
          <w:rFonts w:hint="default"/>
          <w:sz w:val="28"/>
          <w:szCs w:val="28"/>
        </w:rPr>
      </w:pPr>
      <w:r>
        <w:rPr>
          <w:sz w:val="28"/>
          <w:szCs w:val="28"/>
          <w:lang w:eastAsia="zh-CN"/>
        </w:rPr>
        <w:t>成都市环境保护科学研究院走航车及车载观测设备</w:t>
      </w:r>
      <w:r>
        <w:rPr>
          <w:sz w:val="28"/>
          <w:szCs w:val="28"/>
        </w:rPr>
        <w:t>运维服务项目</w:t>
      </w:r>
      <w:r w:rsidR="006F086D">
        <w:rPr>
          <w:sz w:val="28"/>
          <w:szCs w:val="28"/>
          <w:lang w:eastAsia="zh-CN"/>
        </w:rPr>
        <w:t>采购需求</w:t>
      </w:r>
    </w:p>
    <w:p w:rsidR="00C570AD" w:rsidRDefault="00C570AD">
      <w:pPr>
        <w:pStyle w:val="null3"/>
        <w:rPr>
          <w:rFonts w:hint="default"/>
        </w:rPr>
      </w:pPr>
    </w:p>
    <w:p w:rsidR="00C570AD" w:rsidRDefault="00A33F7C">
      <w:pPr>
        <w:pStyle w:val="a4"/>
        <w:ind w:firstLineChars="200" w:firstLine="480"/>
        <w:jc w:val="left"/>
        <w:rPr>
          <w:sz w:val="24"/>
          <w:szCs w:val="24"/>
        </w:rPr>
      </w:pPr>
      <w:r>
        <w:rPr>
          <w:rFonts w:hint="eastAsia"/>
          <w:sz w:val="24"/>
          <w:szCs w:val="24"/>
        </w:rPr>
        <w:t>本项目拟以购买服务的方式保障走航车状态及车载观测设备能够正常运行，</w:t>
      </w:r>
      <w:bookmarkStart w:id="0" w:name="_GoBack"/>
      <w:bookmarkEnd w:id="0"/>
      <w:r>
        <w:rPr>
          <w:rFonts w:hint="eastAsia"/>
          <w:sz w:val="24"/>
          <w:szCs w:val="24"/>
        </w:rPr>
        <w:t>以保障产出数据的有效性和走航结果的可靠性。服务期限为一年。</w:t>
      </w:r>
    </w:p>
    <w:p w:rsidR="00C570AD" w:rsidRDefault="00A33F7C">
      <w:pPr>
        <w:pStyle w:val="a4"/>
        <w:jc w:val="left"/>
      </w:pPr>
      <w:r>
        <w:rPr>
          <w:rFonts w:hint="eastAsia"/>
        </w:rPr>
        <w:t>一</w:t>
      </w:r>
      <w:r>
        <w:t>、</w:t>
      </w:r>
      <w:r>
        <w:rPr>
          <w:rFonts w:hint="eastAsia"/>
        </w:rPr>
        <w:t>总体要求</w:t>
      </w:r>
    </w:p>
    <w:p w:rsidR="00C570AD" w:rsidRDefault="00A33F7C">
      <w:pPr>
        <w:pStyle w:val="a4"/>
        <w:ind w:firstLineChars="200" w:firstLine="480"/>
        <w:jc w:val="left"/>
        <w:rPr>
          <w:sz w:val="24"/>
          <w:szCs w:val="24"/>
        </w:rPr>
      </w:pPr>
      <w:r>
        <w:rPr>
          <w:rFonts w:hint="eastAsia"/>
          <w:sz w:val="24"/>
          <w:szCs w:val="24"/>
        </w:rPr>
        <w:t>提供一年走航车及车载观测设备运维服务。</w:t>
      </w:r>
    </w:p>
    <w:p w:rsidR="00C570AD" w:rsidRDefault="00A33F7C">
      <w:pPr>
        <w:pStyle w:val="a4"/>
        <w:jc w:val="left"/>
      </w:pPr>
      <w:r>
        <w:t>二、具体要求</w:t>
      </w:r>
    </w:p>
    <w:p w:rsidR="00C570AD" w:rsidRDefault="00A33F7C">
      <w:pPr>
        <w:pStyle w:val="null3"/>
        <w:ind w:firstLine="482"/>
        <w:jc w:val="both"/>
        <w:rPr>
          <w:rFonts w:hint="default"/>
        </w:rPr>
      </w:pPr>
      <w:r>
        <w:rPr>
          <w:rFonts w:ascii="宋体" w:eastAsia="宋体" w:hAnsi="宋体" w:cs="宋体"/>
          <w:b/>
          <w:sz w:val="24"/>
        </w:rPr>
        <w:t>（一）服务清单</w:t>
      </w:r>
    </w:p>
    <w:tbl>
      <w:tblPr>
        <w:tblW w:w="4999"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280"/>
        <w:gridCol w:w="5955"/>
        <w:gridCol w:w="1279"/>
      </w:tblGrid>
      <w:tr w:rsidR="00C570AD">
        <w:tc>
          <w:tcPr>
            <w:tcW w:w="75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b/>
                <w:sz w:val="21"/>
              </w:rPr>
              <w:t>序号</w:t>
            </w:r>
          </w:p>
        </w:tc>
        <w:tc>
          <w:tcPr>
            <w:tcW w:w="3496"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b/>
                <w:sz w:val="21"/>
              </w:rPr>
              <w:t>服务内容</w:t>
            </w:r>
          </w:p>
        </w:tc>
        <w:tc>
          <w:tcPr>
            <w:tcW w:w="75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b/>
                <w:sz w:val="21"/>
              </w:rPr>
              <w:t>备注</w:t>
            </w:r>
          </w:p>
        </w:tc>
      </w:tr>
      <w:tr w:rsidR="00C570AD">
        <w:tc>
          <w:tcPr>
            <w:tcW w:w="75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b/>
                <w:sz w:val="21"/>
              </w:rPr>
              <w:t>1</w:t>
            </w:r>
          </w:p>
        </w:tc>
        <w:tc>
          <w:tcPr>
            <w:tcW w:w="3496"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sz w:val="21"/>
              </w:rPr>
              <w:t>走航车辆及设备运行维护服务</w:t>
            </w:r>
          </w:p>
        </w:tc>
        <w:tc>
          <w:tcPr>
            <w:tcW w:w="75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570AD" w:rsidRDefault="00A33F7C">
            <w:pPr>
              <w:pStyle w:val="null3"/>
              <w:jc w:val="center"/>
              <w:rPr>
                <w:rFonts w:hint="default"/>
              </w:rPr>
            </w:pPr>
            <w:r>
              <w:rPr>
                <w:rFonts w:ascii="新宋体" w:eastAsia="新宋体" w:hAnsi="新宋体" w:cs="新宋体"/>
                <w:sz w:val="21"/>
              </w:rPr>
              <w:t>/</w:t>
            </w:r>
          </w:p>
        </w:tc>
      </w:tr>
    </w:tbl>
    <w:p w:rsidR="00C570AD" w:rsidRDefault="00A33F7C">
      <w:pPr>
        <w:pStyle w:val="null3"/>
        <w:ind w:firstLine="482"/>
        <w:jc w:val="both"/>
        <w:rPr>
          <w:rFonts w:hint="default"/>
        </w:rPr>
      </w:pPr>
      <w:r>
        <w:rPr>
          <w:rFonts w:ascii="宋体" w:eastAsia="宋体" w:hAnsi="宋体" w:cs="宋体"/>
          <w:b/>
          <w:sz w:val="24"/>
        </w:rPr>
        <w:t>（二）走航车辆及装备清单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58"/>
        <w:gridCol w:w="490"/>
        <w:gridCol w:w="4778"/>
        <w:gridCol w:w="699"/>
      </w:tblGrid>
      <w:tr w:rsidR="00C570AD">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序号</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设备</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数量</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用途</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已运行时长</w:t>
            </w:r>
          </w:p>
        </w:tc>
      </w:tr>
      <w:tr w:rsidR="00C570AD">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一号走航车</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1辆</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用于开展环境空气走航观测</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lang w:eastAsia="zh-CN"/>
              </w:rPr>
              <w:t>9</w:t>
            </w:r>
            <w:r>
              <w:rPr>
                <w:rFonts w:ascii="宋体" w:eastAsia="宋体" w:hAnsi="宋体" w:cs="宋体"/>
                <w:sz w:val="21"/>
              </w:rPr>
              <w:t>年</w:t>
            </w:r>
          </w:p>
        </w:tc>
      </w:tr>
      <w:tr w:rsidR="00C570AD">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二号走航车</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1辆</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用于开展环境空气走航观测</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lang w:eastAsia="zh-CN"/>
              </w:rPr>
              <w:t>5</w:t>
            </w:r>
            <w:r>
              <w:rPr>
                <w:rFonts w:ascii="宋体" w:eastAsia="宋体" w:hAnsi="宋体" w:cs="宋体"/>
                <w:sz w:val="21"/>
              </w:rPr>
              <w:t>年</w:t>
            </w:r>
          </w:p>
        </w:tc>
      </w:tr>
      <w:tr w:rsidR="00C570AD">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3</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3D气溶胶激光雷达EV-LIDAR-CAM</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用于探测气溶胶垂直方向和水平方向的消光系数。探测近地面环境空气中颗粒物空间分布规律，探测近地面大气中颗粒物污染累积与清除规律</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lang w:eastAsia="zh-CN"/>
              </w:rPr>
              <w:t>5</w:t>
            </w:r>
            <w:r>
              <w:rPr>
                <w:rFonts w:ascii="宋体" w:eastAsia="宋体" w:hAnsi="宋体" w:cs="宋体"/>
                <w:sz w:val="21"/>
              </w:rPr>
              <w:t>年</w:t>
            </w:r>
          </w:p>
        </w:tc>
      </w:tr>
      <w:tr w:rsidR="00C570AD">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4</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VOCs走航观测设备SPIMS 2000</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环境大气中VOCs走航监测</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lang w:eastAsia="zh-CN"/>
              </w:rPr>
              <w:t>4</w:t>
            </w:r>
            <w:r>
              <w:rPr>
                <w:rFonts w:ascii="宋体" w:eastAsia="宋体" w:hAnsi="宋体" w:cs="宋体"/>
                <w:sz w:val="21"/>
              </w:rPr>
              <w:t>年</w:t>
            </w:r>
          </w:p>
        </w:tc>
      </w:tr>
    </w:tbl>
    <w:p w:rsidR="00C570AD" w:rsidRDefault="00A33F7C">
      <w:pPr>
        <w:pStyle w:val="null3"/>
        <w:ind w:firstLine="482"/>
        <w:jc w:val="both"/>
        <w:rPr>
          <w:rFonts w:hint="default"/>
        </w:rPr>
      </w:pPr>
      <w:r>
        <w:rPr>
          <w:rFonts w:ascii="宋体" w:eastAsia="宋体" w:hAnsi="宋体" w:cs="宋体"/>
          <w:b/>
          <w:sz w:val="24"/>
        </w:rPr>
        <w:t>（三）总体要求</w:t>
      </w:r>
    </w:p>
    <w:p w:rsidR="00C570AD" w:rsidRDefault="00A33F7C">
      <w:pPr>
        <w:pStyle w:val="null3"/>
        <w:ind w:firstLine="482"/>
        <w:jc w:val="both"/>
        <w:rPr>
          <w:rFonts w:hint="default"/>
        </w:rPr>
      </w:pPr>
      <w:r>
        <w:rPr>
          <w:rFonts w:ascii="宋体" w:eastAsia="宋体" w:hAnsi="宋体" w:cs="宋体"/>
          <w:b/>
          <w:sz w:val="24"/>
        </w:rPr>
        <w:t>1、巡检要求</w:t>
      </w:r>
    </w:p>
    <w:p w:rsidR="00C570AD" w:rsidRDefault="00A33F7C">
      <w:pPr>
        <w:pStyle w:val="null3"/>
        <w:ind w:firstLine="480"/>
        <w:jc w:val="both"/>
        <w:rPr>
          <w:rFonts w:hint="default"/>
        </w:rPr>
      </w:pPr>
      <w:r>
        <w:rPr>
          <w:rFonts w:ascii="宋体" w:eastAsia="宋体" w:hAnsi="宋体" w:cs="宋体"/>
          <w:sz w:val="24"/>
        </w:rPr>
        <w:t>1.1走航前开展所有设备巡检，检查工控机系统是否正常运行，软件是否正常运行，如发现异常，4小时内处理；巡检人员每次到场应做好仪器运行状态及运行维护记录，车内辅助设施运行记录。仪器运行状态记录应对应各设备运维具体要求，车内辅助设施：空调、照明设施、取力发电机、UPS供电系统；</w:t>
      </w:r>
    </w:p>
    <w:p w:rsidR="00C570AD" w:rsidRDefault="00A33F7C">
      <w:pPr>
        <w:pStyle w:val="null3"/>
        <w:ind w:firstLine="480"/>
        <w:jc w:val="both"/>
        <w:rPr>
          <w:rFonts w:hint="default"/>
        </w:rPr>
      </w:pPr>
      <w:r>
        <w:rPr>
          <w:rFonts w:ascii="宋体" w:eastAsia="宋体" w:hAnsi="宋体" w:cs="宋体"/>
          <w:sz w:val="24"/>
        </w:rPr>
        <w:t>1.2严格遵守走航车管理制度和安全须知；</w:t>
      </w:r>
    </w:p>
    <w:p w:rsidR="00C570AD" w:rsidRDefault="00A33F7C">
      <w:pPr>
        <w:pStyle w:val="null3"/>
        <w:ind w:firstLine="480"/>
        <w:jc w:val="both"/>
        <w:rPr>
          <w:rFonts w:hint="default"/>
        </w:rPr>
      </w:pPr>
      <w:r>
        <w:rPr>
          <w:rFonts w:ascii="宋体" w:eastAsia="宋体" w:hAnsi="宋体" w:cs="宋体"/>
          <w:sz w:val="24"/>
        </w:rPr>
        <w:t>1.3巡检人员至少每15天打扫一次，保持车内整洁,做到物品堆放有序,无积灰，并如实记录在站房清洁记录表中。</w:t>
      </w:r>
    </w:p>
    <w:p w:rsidR="00C570AD" w:rsidRDefault="00A33F7C">
      <w:pPr>
        <w:pStyle w:val="null3"/>
        <w:ind w:firstLine="482"/>
        <w:jc w:val="both"/>
        <w:rPr>
          <w:rFonts w:hint="default"/>
        </w:rPr>
      </w:pPr>
      <w:r>
        <w:rPr>
          <w:rFonts w:ascii="宋体" w:eastAsia="宋体" w:hAnsi="宋体" w:cs="宋体"/>
          <w:b/>
          <w:sz w:val="24"/>
        </w:rPr>
        <w:t>2、标准物质、耗材备件、器具的管理</w:t>
      </w:r>
    </w:p>
    <w:p w:rsidR="00C570AD" w:rsidRDefault="00A33F7C">
      <w:pPr>
        <w:pStyle w:val="null3"/>
        <w:ind w:firstLine="480"/>
        <w:jc w:val="both"/>
        <w:rPr>
          <w:rFonts w:hint="default"/>
        </w:rPr>
      </w:pPr>
      <w:r>
        <w:rPr>
          <w:rFonts w:ascii="宋体" w:eastAsia="宋体" w:hAnsi="宋体" w:cs="宋体"/>
          <w:sz w:val="24"/>
        </w:rPr>
        <w:t>2.1提供在有效期内的标准气体</w:t>
      </w:r>
      <w:r>
        <w:rPr>
          <w:rFonts w:ascii="宋体" w:eastAsia="宋体" w:hAnsi="宋体" w:cs="宋体"/>
          <w:sz w:val="24"/>
          <w:lang w:eastAsia="zh-CN"/>
        </w:rPr>
        <w:t>（即国家有证标准物质或标准样品）</w:t>
      </w:r>
      <w:r>
        <w:rPr>
          <w:rFonts w:ascii="宋体" w:eastAsia="宋体" w:hAnsi="宋体" w:cs="宋体"/>
          <w:sz w:val="24"/>
        </w:rPr>
        <w:t>，每次更换气体后将标准物质证书归档；</w:t>
      </w:r>
    </w:p>
    <w:p w:rsidR="00C570AD" w:rsidRDefault="00A33F7C">
      <w:pPr>
        <w:pStyle w:val="null3"/>
        <w:ind w:firstLine="480"/>
        <w:jc w:val="both"/>
        <w:rPr>
          <w:rFonts w:hint="default"/>
        </w:rPr>
      </w:pPr>
      <w:r>
        <w:rPr>
          <w:rFonts w:ascii="宋体" w:eastAsia="宋体" w:hAnsi="宋体" w:cs="宋体"/>
          <w:sz w:val="24"/>
        </w:rPr>
        <w:t>2.2提供的各设备耗材备件需为全新未使用的耗材备件，更换</w:t>
      </w:r>
      <w:r>
        <w:rPr>
          <w:rFonts w:ascii="宋体" w:eastAsia="宋体" w:hAnsi="宋体" w:cs="宋体"/>
          <w:sz w:val="24"/>
          <w:lang w:eastAsia="zh-CN"/>
        </w:rPr>
        <w:t>设备耗材</w:t>
      </w:r>
      <w:r>
        <w:rPr>
          <w:rFonts w:ascii="宋体" w:eastAsia="宋体" w:hAnsi="宋体" w:cs="宋体"/>
          <w:sz w:val="24"/>
        </w:rPr>
        <w:t>备件时需同步保存备件</w:t>
      </w:r>
      <w:r>
        <w:rPr>
          <w:rFonts w:ascii="宋体" w:eastAsia="宋体" w:hAnsi="宋体" w:cs="宋体"/>
          <w:sz w:val="24"/>
          <w:lang w:eastAsia="zh-CN"/>
        </w:rPr>
        <w:t>并</w:t>
      </w:r>
      <w:r>
        <w:rPr>
          <w:rFonts w:ascii="宋体" w:eastAsia="宋体" w:hAnsi="宋体" w:cs="宋体"/>
          <w:sz w:val="24"/>
        </w:rPr>
        <w:t>提供证明材料；</w:t>
      </w:r>
    </w:p>
    <w:p w:rsidR="00C570AD" w:rsidRDefault="00A33F7C">
      <w:pPr>
        <w:pStyle w:val="null3"/>
        <w:ind w:firstLine="480"/>
        <w:jc w:val="both"/>
        <w:rPr>
          <w:rFonts w:hint="default"/>
        </w:rPr>
      </w:pPr>
      <w:r>
        <w:rPr>
          <w:rFonts w:ascii="宋体" w:eastAsia="宋体" w:hAnsi="宋体" w:cs="宋体"/>
          <w:sz w:val="24"/>
        </w:rPr>
        <w:t>2.3各流量测量装置应按规定进行量值传递并附记录；</w:t>
      </w:r>
    </w:p>
    <w:p w:rsidR="00C570AD" w:rsidRDefault="00A33F7C">
      <w:pPr>
        <w:pStyle w:val="null3"/>
        <w:ind w:firstLine="480"/>
        <w:jc w:val="both"/>
        <w:rPr>
          <w:rFonts w:hint="default"/>
        </w:rPr>
      </w:pPr>
      <w:r>
        <w:rPr>
          <w:rFonts w:ascii="宋体" w:eastAsia="宋体" w:hAnsi="宋体" w:cs="宋体"/>
          <w:sz w:val="24"/>
        </w:rPr>
        <w:lastRenderedPageBreak/>
        <w:t>2.4所有涉及运维中使用的耗材、配件的原件和使用件均需妥善保存，拍照留档，保证可追溯可查；</w:t>
      </w:r>
    </w:p>
    <w:p w:rsidR="00C570AD" w:rsidRDefault="00A33F7C">
      <w:pPr>
        <w:pStyle w:val="null3"/>
        <w:ind w:firstLine="480"/>
        <w:jc w:val="both"/>
        <w:rPr>
          <w:rFonts w:hint="default"/>
        </w:rPr>
      </w:pPr>
      <w:r>
        <w:rPr>
          <w:rFonts w:ascii="宋体" w:eastAsia="宋体" w:hAnsi="宋体" w:cs="宋体"/>
          <w:sz w:val="24"/>
        </w:rPr>
        <w:t>2.5在设备耗材、配件更换后妥善封装后标记保存至归档位置；</w:t>
      </w:r>
    </w:p>
    <w:p w:rsidR="00C570AD" w:rsidRDefault="00A33F7C">
      <w:pPr>
        <w:pStyle w:val="null3"/>
        <w:ind w:firstLine="480"/>
        <w:jc w:val="both"/>
        <w:rPr>
          <w:rFonts w:hint="default"/>
        </w:rPr>
      </w:pPr>
      <w:r>
        <w:rPr>
          <w:rFonts w:ascii="宋体" w:eastAsia="宋体" w:hAnsi="宋体" w:cs="宋体"/>
          <w:sz w:val="24"/>
        </w:rPr>
        <w:t>2.6维护期间占用的设备停机时，需提前2个小时通知</w:t>
      </w:r>
      <w:r>
        <w:rPr>
          <w:rFonts w:ascii="宋体" w:eastAsia="宋体" w:hAnsi="宋体" w:cs="宋体"/>
          <w:sz w:val="24"/>
          <w:lang w:eastAsia="zh-CN"/>
        </w:rPr>
        <w:t>实验室工作人员</w:t>
      </w:r>
      <w:r>
        <w:rPr>
          <w:rFonts w:ascii="宋体" w:eastAsia="宋体" w:hAnsi="宋体" w:cs="宋体"/>
          <w:sz w:val="24"/>
        </w:rPr>
        <w:t>。</w:t>
      </w:r>
    </w:p>
    <w:p w:rsidR="00C570AD" w:rsidRDefault="00A33F7C">
      <w:pPr>
        <w:pStyle w:val="null3"/>
        <w:ind w:firstLine="482"/>
        <w:jc w:val="both"/>
        <w:rPr>
          <w:rFonts w:hint="default"/>
        </w:rPr>
      </w:pPr>
      <w:r>
        <w:rPr>
          <w:rFonts w:ascii="宋体" w:eastAsia="宋体" w:hAnsi="宋体" w:cs="宋体"/>
          <w:b/>
          <w:sz w:val="24"/>
        </w:rPr>
        <w:t>3、故障处理</w:t>
      </w:r>
    </w:p>
    <w:p w:rsidR="00C570AD" w:rsidRDefault="00A33F7C">
      <w:pPr>
        <w:pStyle w:val="null3"/>
        <w:ind w:firstLine="480"/>
        <w:jc w:val="both"/>
        <w:rPr>
          <w:rFonts w:hint="default"/>
        </w:rPr>
      </w:pPr>
      <w:r>
        <w:rPr>
          <w:rFonts w:ascii="宋体" w:eastAsia="宋体" w:hAnsi="宋体" w:cs="宋体"/>
          <w:sz w:val="24"/>
        </w:rPr>
        <w:t>3.1走航监测期间提供</w:t>
      </w:r>
      <w:r>
        <w:rPr>
          <w:rFonts w:ascii="宋体" w:eastAsia="宋体" w:hAnsi="宋体" w:cs="宋体"/>
          <w:sz w:val="24"/>
          <w:lang w:eastAsia="zh-CN"/>
        </w:rPr>
        <w:t>运维服务</w:t>
      </w:r>
      <w:r>
        <w:rPr>
          <w:rFonts w:ascii="宋体" w:eastAsia="宋体" w:hAnsi="宋体" w:cs="宋体"/>
          <w:sz w:val="24"/>
        </w:rPr>
        <w:t>人员跟车，开展设备运行保障服务；</w:t>
      </w:r>
    </w:p>
    <w:p w:rsidR="00C570AD" w:rsidRDefault="00A33F7C">
      <w:pPr>
        <w:pStyle w:val="null3"/>
        <w:ind w:firstLine="480"/>
        <w:jc w:val="both"/>
        <w:rPr>
          <w:rFonts w:hint="default"/>
        </w:rPr>
      </w:pPr>
      <w:r>
        <w:rPr>
          <w:rFonts w:ascii="宋体" w:eastAsia="宋体" w:hAnsi="宋体" w:cs="宋体"/>
          <w:sz w:val="24"/>
        </w:rPr>
        <w:t>3.2未走航期间，接到</w:t>
      </w:r>
      <w:r>
        <w:rPr>
          <w:rFonts w:ascii="宋体" w:eastAsia="宋体" w:hAnsi="宋体" w:cs="宋体"/>
          <w:sz w:val="24"/>
          <w:lang w:eastAsia="zh-CN"/>
        </w:rPr>
        <w:t>实验室工作人员</w:t>
      </w:r>
      <w:r>
        <w:rPr>
          <w:rFonts w:ascii="宋体" w:eastAsia="宋体" w:hAnsi="宋体" w:cs="宋体"/>
          <w:sz w:val="24"/>
        </w:rPr>
        <w:t>的报修电话，要1小时内回复，先远程指导用户并初步判断问题故障；在初步判断问题故障后24小时内与</w:t>
      </w:r>
      <w:r>
        <w:rPr>
          <w:rFonts w:ascii="宋体" w:eastAsia="宋体" w:hAnsi="宋体" w:cs="宋体"/>
          <w:sz w:val="24"/>
          <w:lang w:eastAsia="zh-CN"/>
        </w:rPr>
        <w:t>实验室工作人员</w:t>
      </w:r>
      <w:r>
        <w:rPr>
          <w:rFonts w:ascii="宋体" w:eastAsia="宋体" w:hAnsi="宋体" w:cs="宋体"/>
          <w:sz w:val="24"/>
        </w:rPr>
        <w:t>确认下一步解决方式；</w:t>
      </w:r>
    </w:p>
    <w:p w:rsidR="00C570AD" w:rsidRDefault="00A33F7C">
      <w:pPr>
        <w:pStyle w:val="null3"/>
        <w:ind w:firstLine="480"/>
        <w:jc w:val="both"/>
        <w:rPr>
          <w:rFonts w:hint="default"/>
        </w:rPr>
      </w:pPr>
      <w:r>
        <w:rPr>
          <w:rFonts w:ascii="宋体" w:eastAsia="宋体" w:hAnsi="宋体" w:cs="宋体"/>
          <w:sz w:val="24"/>
        </w:rPr>
        <w:t>3.3如远程指导不能解决问题，供应商技术人员或检修人员应</w:t>
      </w:r>
      <w:r>
        <w:rPr>
          <w:rFonts w:ascii="宋体" w:eastAsia="宋体" w:hAnsi="宋体" w:cs="宋体"/>
          <w:sz w:val="24"/>
          <w:lang w:eastAsia="zh-CN"/>
        </w:rPr>
        <w:t>在确认无法远程解决后的</w:t>
      </w:r>
      <w:r>
        <w:rPr>
          <w:rFonts w:ascii="宋体" w:eastAsia="宋体" w:hAnsi="宋体" w:cs="宋体"/>
          <w:sz w:val="24"/>
        </w:rPr>
        <w:t>12小时内到达现场进行维修处理，维修完成后2日内出具维护维修报告；</w:t>
      </w:r>
    </w:p>
    <w:p w:rsidR="00C570AD" w:rsidRDefault="00A33F7C">
      <w:pPr>
        <w:pStyle w:val="null3"/>
        <w:ind w:firstLine="480"/>
        <w:jc w:val="both"/>
        <w:rPr>
          <w:rFonts w:eastAsia="宋体" w:hint="default"/>
          <w:lang w:eastAsia="zh-CN"/>
        </w:rPr>
      </w:pPr>
      <w:r>
        <w:rPr>
          <w:rFonts w:ascii="宋体" w:eastAsia="宋体" w:hAnsi="宋体" w:cs="宋体"/>
          <w:sz w:val="24"/>
        </w:rPr>
        <w:t>3.4如现场不能解决，需当日填写返修报告，并联系客服人员返厂维修，由专人负责维修</w:t>
      </w:r>
      <w:r>
        <w:rPr>
          <w:rFonts w:ascii="宋体" w:eastAsia="宋体" w:hAnsi="宋体" w:cs="宋体"/>
          <w:sz w:val="24"/>
          <w:lang w:eastAsia="zh-CN"/>
        </w:rPr>
        <w:t>，一次维修费用小于等于5万元由供应商负责，一次维修费用大于5万元协商解决</w:t>
      </w:r>
      <w:r>
        <w:rPr>
          <w:rFonts w:ascii="宋体" w:eastAsia="宋体" w:hAnsi="宋体" w:cs="宋体"/>
          <w:sz w:val="24"/>
        </w:rPr>
        <w:t>；</w:t>
      </w:r>
      <w:r>
        <w:rPr>
          <w:rFonts w:ascii="宋体" w:eastAsia="宋体" w:hAnsi="宋体" w:cs="宋体"/>
          <w:sz w:val="24"/>
          <w:lang w:eastAsia="zh-CN"/>
        </w:rPr>
        <w:t>自返修当日起，</w:t>
      </w:r>
      <w:r>
        <w:rPr>
          <w:rFonts w:ascii="宋体" w:eastAsia="宋体" w:hAnsi="宋体" w:cs="宋体"/>
          <w:sz w:val="24"/>
        </w:rPr>
        <w:t>返修</w:t>
      </w:r>
      <w:r>
        <w:rPr>
          <w:rFonts w:ascii="宋体" w:eastAsia="宋体" w:hAnsi="宋体" w:cs="宋体"/>
          <w:sz w:val="24"/>
          <w:lang w:eastAsia="zh-CN"/>
        </w:rPr>
        <w:t>的</w:t>
      </w:r>
      <w:r>
        <w:rPr>
          <w:rFonts w:ascii="宋体" w:eastAsia="宋体" w:hAnsi="宋体" w:cs="宋体"/>
          <w:sz w:val="24"/>
        </w:rPr>
        <w:t>仪器须在3日内排查故障，并且提供仪器维护维修报告；无法在7日内返修完成的设备，</w:t>
      </w:r>
      <w:r>
        <w:rPr>
          <w:rFonts w:ascii="宋体" w:eastAsia="宋体" w:hAnsi="宋体" w:cs="宋体"/>
          <w:sz w:val="24"/>
          <w:lang w:eastAsia="zh-CN"/>
        </w:rPr>
        <w:t>若接到有走航任务通知，</w:t>
      </w:r>
      <w:r>
        <w:rPr>
          <w:rFonts w:ascii="宋体" w:eastAsia="宋体" w:hAnsi="宋体" w:cs="宋体"/>
          <w:sz w:val="24"/>
        </w:rPr>
        <w:t>供应商需提供不低于</w:t>
      </w:r>
      <w:r>
        <w:rPr>
          <w:rFonts w:ascii="宋体" w:eastAsia="宋体" w:hAnsi="宋体" w:cs="宋体"/>
          <w:sz w:val="24"/>
          <w:lang w:eastAsia="zh-CN"/>
        </w:rPr>
        <w:t>返修仪器</w:t>
      </w:r>
      <w:r>
        <w:rPr>
          <w:rFonts w:ascii="宋体" w:eastAsia="宋体" w:hAnsi="宋体" w:cs="宋体"/>
          <w:sz w:val="24"/>
        </w:rPr>
        <w:t>规格型号档次</w:t>
      </w:r>
      <w:r>
        <w:rPr>
          <w:rFonts w:ascii="宋体" w:eastAsia="宋体" w:hAnsi="宋体" w:cs="宋体"/>
          <w:sz w:val="24"/>
          <w:lang w:eastAsia="zh-CN"/>
        </w:rPr>
        <w:t>的</w:t>
      </w:r>
      <w:r>
        <w:rPr>
          <w:rFonts w:ascii="宋体" w:eastAsia="宋体" w:hAnsi="宋体" w:cs="宋体"/>
          <w:sz w:val="24"/>
        </w:rPr>
        <w:t>备机进行替代观测</w:t>
      </w:r>
      <w:r>
        <w:rPr>
          <w:rFonts w:ascii="宋体" w:eastAsia="宋体" w:hAnsi="宋体" w:cs="宋体"/>
          <w:sz w:val="24"/>
          <w:lang w:eastAsia="zh-CN"/>
        </w:rPr>
        <w:t>，直至返修设备完成维修</w:t>
      </w:r>
      <w:r>
        <w:rPr>
          <w:rFonts w:ascii="宋体" w:eastAsia="宋体" w:hAnsi="宋体" w:cs="宋体"/>
          <w:sz w:val="24"/>
        </w:rPr>
        <w:t>；</w:t>
      </w:r>
      <w:r>
        <w:rPr>
          <w:rFonts w:ascii="宋体" w:eastAsia="宋体" w:hAnsi="宋体" w:cs="宋体"/>
          <w:sz w:val="24"/>
          <w:lang w:eastAsia="zh-CN"/>
        </w:rPr>
        <w:t>未提供或提供得不符合要求，采购人有权自行使用替代货物，所产生的费用由供应商承担。</w:t>
      </w:r>
    </w:p>
    <w:p w:rsidR="00C570AD" w:rsidRDefault="00A33F7C">
      <w:pPr>
        <w:pStyle w:val="null3"/>
        <w:ind w:firstLine="480"/>
        <w:jc w:val="both"/>
        <w:rPr>
          <w:rFonts w:hint="default"/>
        </w:rPr>
      </w:pPr>
      <w:r>
        <w:rPr>
          <w:rFonts w:ascii="宋体" w:eastAsia="宋体" w:hAnsi="宋体" w:cs="宋体"/>
          <w:sz w:val="24"/>
        </w:rPr>
        <w:t>3.5收到需要更换的备件后7日内必须维修并且测试完毕，同时提交最终维护维修报告；7日内无法维修完成，供应商提供故障处理预案，并对7日内难以完成维修的故障给出解决方案，以保障数据有效率达标</w:t>
      </w:r>
      <w:r>
        <w:rPr>
          <w:rFonts w:ascii="宋体" w:eastAsia="宋体" w:hAnsi="宋体" w:cs="宋体"/>
          <w:sz w:val="24"/>
          <w:lang w:eastAsia="zh-CN"/>
        </w:rPr>
        <w:t>，</w:t>
      </w:r>
      <w:r>
        <w:rPr>
          <w:rFonts w:ascii="宋体" w:eastAsia="宋体" w:hAnsi="宋体" w:cs="宋体"/>
          <w:sz w:val="24"/>
        </w:rPr>
        <w:t>备件应在本地做备份，因备件运输造成的有效率损失由供应商负责；</w:t>
      </w:r>
    </w:p>
    <w:p w:rsidR="00C570AD" w:rsidRDefault="00A33F7C">
      <w:pPr>
        <w:pStyle w:val="null3"/>
        <w:ind w:firstLine="480"/>
        <w:jc w:val="both"/>
        <w:rPr>
          <w:rFonts w:hint="default"/>
        </w:rPr>
      </w:pPr>
      <w:r>
        <w:rPr>
          <w:rFonts w:ascii="宋体" w:eastAsia="宋体" w:hAnsi="宋体" w:cs="宋体"/>
          <w:sz w:val="24"/>
        </w:rPr>
        <w:t>3.6检修人员进行维修时，应做好维修记录。维修记录应至少包含该故障发生的时间、故障现象、维修措施和内容、维修结果、校准检查记录；</w:t>
      </w:r>
    </w:p>
    <w:p w:rsidR="00C570AD" w:rsidRDefault="00A33F7C">
      <w:pPr>
        <w:pStyle w:val="null3"/>
        <w:ind w:firstLine="480"/>
        <w:jc w:val="both"/>
        <w:rPr>
          <w:rFonts w:hint="default"/>
        </w:rPr>
      </w:pPr>
      <w:r>
        <w:rPr>
          <w:rFonts w:ascii="宋体" w:eastAsia="宋体" w:hAnsi="宋体" w:cs="宋体"/>
          <w:sz w:val="24"/>
        </w:rPr>
        <w:t>3.7停电应急响应方案：配备取力发电机，避免走航过程中UPS电量不足，设备无法正常运转。</w:t>
      </w:r>
    </w:p>
    <w:p w:rsidR="00C570AD" w:rsidRDefault="00A33F7C">
      <w:pPr>
        <w:pStyle w:val="null3"/>
        <w:ind w:firstLine="482"/>
        <w:jc w:val="both"/>
        <w:rPr>
          <w:rFonts w:hint="default"/>
        </w:rPr>
      </w:pPr>
      <w:r>
        <w:rPr>
          <w:rFonts w:ascii="宋体" w:eastAsia="宋体" w:hAnsi="宋体" w:cs="宋体"/>
          <w:b/>
          <w:sz w:val="24"/>
        </w:rPr>
        <w:t>4、运维包含的耗材备件清单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13"/>
        <w:gridCol w:w="2176"/>
        <w:gridCol w:w="524"/>
        <w:gridCol w:w="524"/>
        <w:gridCol w:w="1655"/>
      </w:tblGrid>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序号</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仪器名称</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产品名称</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数量</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单位</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更换频率（常规）</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vMerge w:val="restart"/>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4"/>
              </w:rPr>
              <w:t>VOCs走航观测设备（SPIMS 2000）</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有机硫化物标气（4L/瓶）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PAMS标气（4L/瓶）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3</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TO14标气（4L/瓶）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4</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氮气（40L/瓶）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5</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紫外灯</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6</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振镜控制线缆</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根</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7</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分子泵3000油棉</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片</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一年更换一次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8</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隔膜泵隔膜</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4</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片</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3个月更换一次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lastRenderedPageBreak/>
              <w:t>9</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进样膜</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片</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半年更换一次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10</w:t>
            </w:r>
          </w:p>
        </w:tc>
        <w:tc>
          <w:tcPr>
            <w:tcW w:w="0" w:type="auto"/>
            <w:vMerge w:val="restart"/>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4"/>
              </w:rPr>
              <w:t>3D颗粒物激光雷达（EV-LIDAR-CAM）</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激光器</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一年更换一次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11</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雷达升降系统</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12</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酒精（500ml/瓶）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24</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瓶</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13</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超细无尘布（6英寸，100片/包）</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包</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14</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光电探测器（2个/套）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15</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工控机</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台</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16</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光学天窗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一年更换一次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17</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主透镜</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一年更换一次</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18</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采集卡</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19</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触发板</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20</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控制板</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21</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反射镜1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22</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反射镜2</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23</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反射镜3</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24</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针孔挡光片</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25</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接收反射镜</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26</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3D旋转电机</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r w:rsidR="00C570AD">
        <w:trPr>
          <w:jc w:val="center"/>
        </w:trPr>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27</w:t>
            </w:r>
          </w:p>
        </w:tc>
        <w:tc>
          <w:tcPr>
            <w:tcW w:w="0" w:type="auto"/>
            <w:vMerge/>
            <w:vAlign w:val="center"/>
          </w:tcPr>
          <w:p w:rsidR="00C570AD" w:rsidRDefault="00C570AD"/>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GT101模块</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个</w:t>
            </w:r>
          </w:p>
        </w:tc>
        <w:tc>
          <w:tcPr>
            <w:tcW w:w="0" w:type="auto"/>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服务期内根据使用情况更换</w:t>
            </w:r>
          </w:p>
        </w:tc>
      </w:tr>
    </w:tbl>
    <w:p w:rsidR="00C570AD" w:rsidRDefault="00A33F7C">
      <w:pPr>
        <w:pStyle w:val="null3"/>
        <w:ind w:firstLine="482"/>
        <w:jc w:val="both"/>
        <w:rPr>
          <w:rFonts w:hint="default"/>
        </w:rPr>
      </w:pPr>
      <w:r>
        <w:rPr>
          <w:rFonts w:ascii="宋体" w:eastAsia="宋体" w:hAnsi="宋体" w:cs="宋体"/>
          <w:b/>
          <w:sz w:val="24"/>
        </w:rPr>
        <w:t>（四）服务要求</w:t>
      </w:r>
    </w:p>
    <w:p w:rsidR="00C570AD" w:rsidRDefault="00A33F7C">
      <w:pPr>
        <w:pStyle w:val="null3"/>
        <w:ind w:firstLine="482"/>
        <w:jc w:val="both"/>
        <w:rPr>
          <w:rFonts w:hint="default"/>
        </w:rPr>
      </w:pPr>
      <w:r>
        <w:rPr>
          <w:rFonts w:ascii="宋体" w:eastAsia="宋体" w:hAnsi="宋体" w:cs="宋体"/>
          <w:b/>
          <w:sz w:val="24"/>
          <w:lang w:eastAsia="zh-CN"/>
        </w:rPr>
        <w:t>1、</w:t>
      </w:r>
      <w:r>
        <w:rPr>
          <w:rFonts w:ascii="宋体" w:eastAsia="宋体" w:hAnsi="宋体" w:cs="宋体"/>
          <w:b/>
          <w:sz w:val="24"/>
        </w:rPr>
        <w:t>VOCs走航观测设备（SPIMS 2000）运行维护服务要求</w:t>
      </w:r>
    </w:p>
    <w:p w:rsidR="00C570AD" w:rsidRDefault="00A33F7C">
      <w:pPr>
        <w:pStyle w:val="null3"/>
        <w:ind w:firstLine="482"/>
        <w:rPr>
          <w:rFonts w:hint="default"/>
        </w:rPr>
      </w:pPr>
      <w:r>
        <w:rPr>
          <w:rFonts w:ascii="宋体" w:eastAsia="宋体" w:hAnsi="宋体" w:cs="宋体"/>
          <w:b/>
          <w:sz w:val="24"/>
        </w:rPr>
        <w:t>（1）服务标准</w:t>
      </w:r>
    </w:p>
    <w:p w:rsidR="00C570AD" w:rsidRDefault="00A33F7C">
      <w:pPr>
        <w:pStyle w:val="null3"/>
        <w:ind w:firstLine="480"/>
        <w:rPr>
          <w:rFonts w:hint="default"/>
        </w:rPr>
      </w:pPr>
      <w:r>
        <w:rPr>
          <w:rFonts w:ascii="宋体" w:eastAsia="宋体" w:hAnsi="宋体" w:cs="宋体"/>
          <w:sz w:val="24"/>
        </w:rPr>
        <w:t>承担</w:t>
      </w:r>
      <w:r>
        <w:rPr>
          <w:rFonts w:ascii="宋体" w:eastAsia="宋体" w:hAnsi="宋体" w:cs="宋体"/>
          <w:b/>
          <w:sz w:val="24"/>
        </w:rPr>
        <w:t>VOCs走航观测设备</w:t>
      </w:r>
      <w:r>
        <w:rPr>
          <w:rFonts w:ascii="宋体" w:eastAsia="宋体" w:hAnsi="宋体" w:cs="宋体"/>
          <w:sz w:val="24"/>
        </w:rPr>
        <w:t>的定期保养维护和预防性的检修工作，</w:t>
      </w:r>
      <w:r>
        <w:rPr>
          <w:rFonts w:ascii="宋体" w:eastAsia="宋体" w:hAnsi="宋体" w:cs="宋体"/>
          <w:sz w:val="24"/>
          <w:lang w:eastAsia="zh-CN"/>
        </w:rPr>
        <w:t>针对</w:t>
      </w:r>
      <w:r>
        <w:rPr>
          <w:rFonts w:ascii="宋体" w:eastAsia="宋体" w:hAnsi="宋体" w:cs="宋体"/>
          <w:sz w:val="24"/>
        </w:rPr>
        <w:t>因仪器正常使用、非外界不可抗力而发生突发性故障进行针对性维护工作，包括常用耗件、标气的更换，每3个月提交1次运营维护季度报告</w:t>
      </w:r>
      <w:r>
        <w:rPr>
          <w:rFonts w:ascii="宋体" w:eastAsia="宋体" w:hAnsi="宋体" w:cs="宋体"/>
          <w:sz w:val="24"/>
          <w:lang w:eastAsia="zh-CN"/>
        </w:rPr>
        <w:t>（每季度结束后10日内提交）</w:t>
      </w:r>
      <w:r>
        <w:rPr>
          <w:rFonts w:ascii="宋体" w:eastAsia="宋体" w:hAnsi="宋体" w:cs="宋体"/>
          <w:sz w:val="24"/>
        </w:rPr>
        <w:t>及服务期内提交1次年度运维报告</w:t>
      </w:r>
      <w:r>
        <w:rPr>
          <w:rFonts w:ascii="宋体" w:eastAsia="宋体" w:hAnsi="宋体" w:cs="宋体"/>
          <w:sz w:val="24"/>
          <w:lang w:eastAsia="zh-CN"/>
        </w:rPr>
        <w:t>（当年运维结束后15日内提交）</w:t>
      </w:r>
      <w:r>
        <w:rPr>
          <w:rFonts w:ascii="宋体" w:eastAsia="宋体" w:hAnsi="宋体" w:cs="宋体"/>
          <w:sz w:val="24"/>
        </w:rPr>
        <w:t>。并接受</w:t>
      </w:r>
      <w:r>
        <w:rPr>
          <w:rFonts w:ascii="宋体" w:eastAsia="宋体" w:hAnsi="宋体" w:cs="宋体"/>
          <w:sz w:val="24"/>
          <w:lang w:eastAsia="zh-CN"/>
        </w:rPr>
        <w:t>实验室工作人员</w:t>
      </w:r>
      <w:r>
        <w:rPr>
          <w:rFonts w:ascii="宋体" w:eastAsia="宋体" w:hAnsi="宋体" w:cs="宋体"/>
          <w:sz w:val="24"/>
        </w:rPr>
        <w:t>的统一管理，确保设备正常稳定运行，以及重大活动保障和专项实验的现场支持，以</w:t>
      </w:r>
      <w:r>
        <w:rPr>
          <w:rFonts w:ascii="宋体" w:eastAsia="宋体" w:hAnsi="宋体" w:cs="宋体"/>
          <w:sz w:val="24"/>
          <w:lang w:eastAsia="zh-CN"/>
        </w:rPr>
        <w:t>采购人</w:t>
      </w:r>
      <w:r>
        <w:rPr>
          <w:rFonts w:ascii="宋体" w:eastAsia="宋体" w:hAnsi="宋体" w:cs="宋体"/>
          <w:sz w:val="24"/>
        </w:rPr>
        <w:t>具体要求为准。</w:t>
      </w:r>
    </w:p>
    <w:p w:rsidR="00C570AD" w:rsidRDefault="00A33F7C">
      <w:pPr>
        <w:pStyle w:val="null3"/>
        <w:ind w:firstLine="482"/>
        <w:rPr>
          <w:rFonts w:hint="default"/>
        </w:rPr>
      </w:pPr>
      <w:r>
        <w:rPr>
          <w:rFonts w:ascii="宋体" w:eastAsia="宋体" w:hAnsi="宋体" w:cs="宋体"/>
          <w:b/>
          <w:sz w:val="24"/>
        </w:rPr>
        <w:t>（2）</w:t>
      </w:r>
      <w:r>
        <w:rPr>
          <w:rFonts w:ascii="宋体" w:eastAsia="宋体" w:hAnsi="宋体" w:cs="宋体"/>
          <w:b/>
          <w:sz w:val="24"/>
          <w:lang w:eastAsia="zh-CN"/>
        </w:rPr>
        <w:t>单次走航任务前/</w:t>
      </w:r>
      <w:r>
        <w:rPr>
          <w:rFonts w:ascii="宋体" w:eastAsia="宋体" w:hAnsi="宋体" w:cs="宋体"/>
          <w:b/>
          <w:sz w:val="24"/>
        </w:rPr>
        <w:t>每周服务项目</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rPr>
        <w:lastRenderedPageBreak/>
        <w:t>1）</w:t>
      </w:r>
      <w:r>
        <w:rPr>
          <w:rFonts w:ascii="宋体" w:eastAsia="宋体" w:hAnsi="宋体" w:cs="宋体" w:hint="default"/>
          <w:sz w:val="24"/>
          <w:lang w:eastAsia="zh-CN"/>
        </w:rPr>
        <w:t>监测工作开始前，应对监测设备预热至整体状态稳定</w:t>
      </w:r>
      <w:r>
        <w:rPr>
          <w:rFonts w:ascii="宋体" w:eastAsia="宋体" w:hAnsi="宋体" w:cs="宋体"/>
          <w:sz w:val="24"/>
          <w:lang w:eastAsia="zh-CN"/>
        </w:rPr>
        <w:t>，</w:t>
      </w:r>
      <w:r>
        <w:rPr>
          <w:rFonts w:ascii="宋体" w:eastAsia="宋体" w:hAnsi="宋体" w:cs="宋体" w:hint="default"/>
          <w:sz w:val="24"/>
          <w:lang w:eastAsia="zh-CN"/>
        </w:rPr>
        <w:t>数据采集软件及卫星定位系统工作正常后，方可进行下一步工作</w:t>
      </w:r>
      <w:r>
        <w:rPr>
          <w:rFonts w:ascii="宋体" w:eastAsia="宋体" w:hAnsi="宋体" w:cs="宋体"/>
          <w:sz w:val="24"/>
          <w:lang w:eastAsia="zh-CN"/>
        </w:rPr>
        <w:t>。</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2）</w:t>
      </w:r>
      <w:r>
        <w:rPr>
          <w:rFonts w:ascii="宋体" w:eastAsia="宋体" w:hAnsi="宋体" w:cs="宋体" w:hint="default"/>
          <w:sz w:val="24"/>
          <w:lang w:eastAsia="zh-CN"/>
        </w:rPr>
        <w:t>单次走航监测时间不少于1h</w:t>
      </w:r>
      <w:r>
        <w:rPr>
          <w:rFonts w:ascii="宋体" w:eastAsia="宋体" w:hAnsi="宋体" w:cs="宋体"/>
          <w:sz w:val="24"/>
          <w:lang w:eastAsia="zh-CN"/>
        </w:rPr>
        <w:t>，期间需</w:t>
      </w:r>
      <w:r>
        <w:rPr>
          <w:rFonts w:ascii="宋体" w:eastAsia="宋体" w:hAnsi="宋体" w:cs="宋体" w:hint="default"/>
          <w:sz w:val="24"/>
          <w:lang w:eastAsia="zh-CN"/>
        </w:rPr>
        <w:t>记录走航监测时段的气象条件、环境空气质量、走航区域V0Cs浓度、定位信息等，对现场异常情况以拍照、录像形式记录</w:t>
      </w:r>
      <w:r>
        <w:rPr>
          <w:rFonts w:ascii="宋体" w:eastAsia="宋体" w:hAnsi="宋体" w:cs="宋体"/>
          <w:sz w:val="24"/>
          <w:lang w:eastAsia="zh-CN"/>
        </w:rPr>
        <w:t>，拍摄的照片需用水印记录时间、地点；</w:t>
      </w:r>
      <w:r>
        <w:rPr>
          <w:rFonts w:ascii="宋体" w:eastAsia="宋体" w:hAnsi="宋体" w:cs="宋体" w:hint="default"/>
          <w:sz w:val="24"/>
          <w:lang w:eastAsia="zh-CN"/>
        </w:rPr>
        <w:t>监测过程中出现高值点位时，应根据现场气象特征、周边污染源分布及前期调查信息，初判高值来源</w:t>
      </w:r>
      <w:r>
        <w:rPr>
          <w:rFonts w:ascii="宋体" w:eastAsia="宋体" w:hAnsi="宋体" w:cs="宋体"/>
          <w:sz w:val="24"/>
          <w:lang w:eastAsia="zh-CN"/>
        </w:rPr>
        <w:t>；</w:t>
      </w:r>
      <w:r>
        <w:rPr>
          <w:rFonts w:ascii="宋体" w:eastAsia="宋体" w:hAnsi="宋体" w:cs="宋体" w:hint="default"/>
          <w:sz w:val="24"/>
          <w:lang w:eastAsia="zh-CN"/>
        </w:rPr>
        <w:t>出现高值点位时应开展定点监测，条件允许时宜靠近污染源开展监测，采样时间不低于5min。</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3）每周或单次走航任务前应开展一次空白试验，用高纯氮气或去除 VOCs 的空气，按照与样品分析相同步骤进行分析。空白样品中目标物的浓度应小于检出限。</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4）每周或单次走航任务前应开展一次单点校准，在仪器正常工作状态下，通入50nmol/mol的标准气体进行测定，待测组分的浓度与输入浓度的相对误差应不大于50%。</w:t>
      </w:r>
    </w:p>
    <w:p w:rsidR="00C570AD" w:rsidRDefault="00A33F7C">
      <w:pPr>
        <w:pStyle w:val="null3"/>
        <w:ind w:firstLine="480"/>
        <w:jc w:val="both"/>
        <w:rPr>
          <w:rFonts w:hint="default"/>
        </w:rPr>
      </w:pPr>
      <w:r>
        <w:rPr>
          <w:rFonts w:ascii="宋体" w:eastAsia="宋体" w:hAnsi="宋体" w:cs="宋体"/>
          <w:sz w:val="24"/>
          <w:lang w:eastAsia="zh-CN"/>
        </w:rPr>
        <w:t>6</w:t>
      </w:r>
      <w:r>
        <w:rPr>
          <w:rFonts w:ascii="宋体" w:eastAsia="宋体" w:hAnsi="宋体" w:cs="宋体"/>
          <w:sz w:val="24"/>
        </w:rPr>
        <w:t>）每周至少一次检查仪器运行状态，检查数据传输系统是否正常，根据仪器运行参数、基线噪声和漂移、设备报警信息判断仪器的运行情况；若经判断峰窗有漂移的情况，需重新调整峰窗。如发现数据出现异常情况，应在4小时内前往现场进行调查，并在24小时内处理故障，若现场无法处理，应在当天联系实验室设备负责人员，开展返厂报修工作。维护期间占用的设备停机时间超过72小时的，需提前通知</w:t>
      </w:r>
      <w:r>
        <w:rPr>
          <w:rFonts w:ascii="宋体" w:eastAsia="宋体" w:hAnsi="宋体" w:cs="宋体"/>
          <w:sz w:val="24"/>
          <w:lang w:eastAsia="zh-CN"/>
        </w:rPr>
        <w:t>实验室工作人员</w:t>
      </w:r>
      <w:r>
        <w:rPr>
          <w:rFonts w:ascii="宋体" w:eastAsia="宋体" w:hAnsi="宋体" w:cs="宋体"/>
          <w:sz w:val="24"/>
        </w:rPr>
        <w:t>；</w:t>
      </w:r>
    </w:p>
    <w:p w:rsidR="00C570AD" w:rsidRDefault="00A33F7C">
      <w:pPr>
        <w:pStyle w:val="null3"/>
        <w:ind w:firstLine="480"/>
        <w:jc w:val="both"/>
        <w:rPr>
          <w:rFonts w:hint="default"/>
        </w:rPr>
      </w:pPr>
      <w:r>
        <w:rPr>
          <w:rFonts w:ascii="宋体" w:eastAsia="宋体" w:hAnsi="宋体" w:cs="宋体"/>
          <w:sz w:val="24"/>
          <w:lang w:eastAsia="zh-CN"/>
        </w:rPr>
        <w:t>7</w:t>
      </w:r>
      <w:r>
        <w:rPr>
          <w:rFonts w:ascii="宋体" w:eastAsia="宋体" w:hAnsi="宋体" w:cs="宋体"/>
          <w:sz w:val="24"/>
        </w:rPr>
        <w:t>）每周至少一次依据产品说明书对设备进行状态检查；</w:t>
      </w:r>
    </w:p>
    <w:p w:rsidR="00C570AD" w:rsidRDefault="00A33F7C">
      <w:pPr>
        <w:pStyle w:val="null3"/>
        <w:ind w:firstLine="480"/>
        <w:jc w:val="both"/>
        <w:rPr>
          <w:rFonts w:hint="default"/>
        </w:rPr>
      </w:pPr>
      <w:r>
        <w:rPr>
          <w:rFonts w:ascii="宋体" w:eastAsia="宋体" w:hAnsi="宋体" w:cs="宋体"/>
          <w:sz w:val="24"/>
          <w:lang w:eastAsia="zh-CN"/>
        </w:rPr>
        <w:t>8</w:t>
      </w:r>
      <w:r>
        <w:rPr>
          <w:rFonts w:ascii="宋体" w:eastAsia="宋体" w:hAnsi="宋体" w:cs="宋体"/>
          <w:sz w:val="24"/>
        </w:rPr>
        <w:t>）检查空调运转情况并记录车内温度，温度应保持在25℃</w:t>
      </w:r>
      <w:r>
        <w:rPr>
          <w:rFonts w:ascii="宋体" w:eastAsia="宋体" w:hAnsi="宋体" w:cs="宋体"/>
          <w:sz w:val="24"/>
          <w:lang w:eastAsia="zh-CN"/>
        </w:rPr>
        <w:t>±5℃</w:t>
      </w:r>
      <w:r>
        <w:rPr>
          <w:rFonts w:ascii="宋体" w:eastAsia="宋体" w:hAnsi="宋体" w:cs="宋体"/>
          <w:sz w:val="24"/>
        </w:rPr>
        <w:t>，防止因温度过高造成设备停机；</w:t>
      </w:r>
    </w:p>
    <w:p w:rsidR="00C570AD" w:rsidRDefault="00A33F7C">
      <w:pPr>
        <w:pStyle w:val="null3"/>
        <w:ind w:firstLine="480"/>
        <w:rPr>
          <w:rFonts w:hint="default"/>
        </w:rPr>
      </w:pPr>
      <w:r>
        <w:rPr>
          <w:rFonts w:ascii="宋体" w:eastAsia="宋体" w:hAnsi="宋体" w:cs="宋体"/>
          <w:sz w:val="24"/>
          <w:lang w:eastAsia="zh-CN"/>
        </w:rPr>
        <w:t>9</w:t>
      </w:r>
      <w:r>
        <w:rPr>
          <w:rFonts w:ascii="宋体" w:eastAsia="宋体" w:hAnsi="宋体" w:cs="宋体"/>
          <w:sz w:val="24"/>
        </w:rPr>
        <w:t>)每周至少一次检查VOC</w:t>
      </w:r>
      <w:r>
        <w:rPr>
          <w:rFonts w:ascii="宋体" w:eastAsia="宋体" w:hAnsi="宋体" w:cs="宋体"/>
          <w:sz w:val="24"/>
          <w:lang w:eastAsia="zh-CN"/>
        </w:rPr>
        <w:t>s</w:t>
      </w:r>
      <w:r>
        <w:rPr>
          <w:rFonts w:ascii="宋体" w:eastAsia="宋体" w:hAnsi="宋体" w:cs="宋体"/>
          <w:sz w:val="24"/>
        </w:rPr>
        <w:t>走航观测设备的运行状态和主要技术参数，判断运行是否正常；</w:t>
      </w:r>
    </w:p>
    <w:p w:rsidR="00C570AD" w:rsidRDefault="00A33F7C">
      <w:pPr>
        <w:pStyle w:val="null3"/>
        <w:ind w:firstLine="480"/>
        <w:rPr>
          <w:rFonts w:hint="default"/>
        </w:rPr>
      </w:pPr>
      <w:r>
        <w:rPr>
          <w:rFonts w:ascii="宋体" w:eastAsia="宋体" w:hAnsi="宋体" w:cs="宋体"/>
          <w:sz w:val="24"/>
          <w:lang w:eastAsia="zh-CN"/>
        </w:rPr>
        <w:t>10</w:t>
      </w:r>
      <w:r>
        <w:rPr>
          <w:rFonts w:ascii="宋体" w:eastAsia="宋体" w:hAnsi="宋体" w:cs="宋体"/>
          <w:sz w:val="24"/>
        </w:rPr>
        <w:t>)每周至少一次检查排风排气装置工作是否正常并防止连接管积水，检查标准气钢瓶阀门是否漏气，标准气的消耗情况；</w:t>
      </w:r>
    </w:p>
    <w:p w:rsidR="00C570AD" w:rsidRDefault="00A33F7C">
      <w:pPr>
        <w:pStyle w:val="null3"/>
        <w:ind w:firstLine="480"/>
        <w:rPr>
          <w:rFonts w:eastAsia="宋体" w:hint="default"/>
          <w:lang w:eastAsia="zh-CN"/>
        </w:rPr>
      </w:pPr>
      <w:r>
        <w:rPr>
          <w:rFonts w:ascii="宋体" w:eastAsia="宋体" w:hAnsi="宋体" w:cs="宋体"/>
          <w:sz w:val="24"/>
          <w:lang w:eastAsia="zh-CN"/>
        </w:rPr>
        <w:t>11</w:t>
      </w:r>
      <w:r>
        <w:rPr>
          <w:rFonts w:ascii="宋体" w:eastAsia="宋体" w:hAnsi="宋体" w:cs="宋体"/>
          <w:sz w:val="24"/>
        </w:rPr>
        <w:t>)每周至少一次检查车内电路系统、通讯系统是否正常；检查是否有漏雨现象，如遇以上问题应4小时内处理，保证系统能安全运行；</w:t>
      </w:r>
    </w:p>
    <w:p w:rsidR="00C570AD" w:rsidRDefault="00A33F7C">
      <w:pPr>
        <w:pStyle w:val="null3"/>
        <w:ind w:firstLine="480"/>
        <w:jc w:val="both"/>
        <w:rPr>
          <w:rFonts w:hint="default"/>
        </w:rPr>
      </w:pPr>
      <w:r>
        <w:rPr>
          <w:rFonts w:ascii="宋体" w:eastAsia="宋体" w:hAnsi="宋体" w:cs="宋体"/>
          <w:sz w:val="24"/>
          <w:lang w:eastAsia="zh-CN"/>
        </w:rPr>
        <w:t>12</w:t>
      </w:r>
      <w:r>
        <w:rPr>
          <w:rFonts w:ascii="宋体" w:eastAsia="宋体" w:hAnsi="宋体" w:cs="宋体"/>
          <w:sz w:val="24"/>
        </w:rPr>
        <w:t>)每周至少一次检查监测仪器的采样入口与采样支路管线结合部之间安装的膜的污染情况，若发现存在肉眼可见的污染，则应4小时内更换；</w:t>
      </w:r>
    </w:p>
    <w:p w:rsidR="00C570AD" w:rsidRDefault="00A33F7C">
      <w:pPr>
        <w:pStyle w:val="null3"/>
        <w:ind w:firstLine="480"/>
        <w:rPr>
          <w:rFonts w:hint="default"/>
        </w:rPr>
      </w:pPr>
      <w:r>
        <w:rPr>
          <w:rFonts w:ascii="宋体" w:eastAsia="宋体" w:hAnsi="宋体" w:cs="宋体"/>
          <w:sz w:val="24"/>
          <w:lang w:eastAsia="zh-CN"/>
        </w:rPr>
        <w:t>13</w:t>
      </w:r>
      <w:r>
        <w:rPr>
          <w:rFonts w:ascii="宋体" w:eastAsia="宋体" w:hAnsi="宋体" w:cs="宋体"/>
          <w:sz w:val="24"/>
        </w:rPr>
        <w:t>)每周至少一次检查采样总管及采样气路是否有破裂，是否有清洁，是否过于潮湿，</w:t>
      </w:r>
      <w:r>
        <w:rPr>
          <w:rFonts w:ascii="宋体" w:eastAsia="宋体" w:hAnsi="宋体" w:cs="宋体"/>
          <w:sz w:val="24"/>
          <w:lang w:eastAsia="zh-CN"/>
        </w:rPr>
        <w:t>如有上述情况，应在</w:t>
      </w:r>
      <w:r>
        <w:rPr>
          <w:rFonts w:ascii="宋体" w:eastAsia="宋体" w:hAnsi="宋体" w:cs="宋体"/>
          <w:sz w:val="24"/>
        </w:rPr>
        <w:t>4小时内采取措施；</w:t>
      </w:r>
    </w:p>
    <w:p w:rsidR="00C570AD" w:rsidRDefault="00A33F7C">
      <w:pPr>
        <w:pStyle w:val="null3"/>
        <w:ind w:firstLine="480"/>
        <w:rPr>
          <w:rFonts w:hint="default"/>
        </w:rPr>
      </w:pPr>
      <w:r>
        <w:rPr>
          <w:rFonts w:ascii="宋体" w:eastAsia="宋体" w:hAnsi="宋体" w:cs="宋体"/>
          <w:sz w:val="24"/>
          <w:lang w:eastAsia="zh-CN"/>
        </w:rPr>
        <w:t>14</w:t>
      </w:r>
      <w:r>
        <w:rPr>
          <w:rFonts w:ascii="宋体" w:eastAsia="宋体" w:hAnsi="宋体" w:cs="宋体"/>
          <w:sz w:val="24"/>
        </w:rPr>
        <w:t>)每周至少一次对所有的备件、耗材和备机进行清点和登记，</w:t>
      </w:r>
      <w:r>
        <w:rPr>
          <w:rFonts w:ascii="宋体" w:eastAsia="宋体" w:hAnsi="宋体" w:cs="宋体"/>
          <w:sz w:val="24"/>
          <w:lang w:eastAsia="zh-CN"/>
        </w:rPr>
        <w:t>如有缺少应在</w:t>
      </w:r>
      <w:r>
        <w:rPr>
          <w:rFonts w:ascii="宋体" w:eastAsia="宋体" w:hAnsi="宋体" w:cs="宋体"/>
          <w:sz w:val="24"/>
        </w:rPr>
        <w:t>4小时内补充；如实填写备品备件管理使用记录表、耗材使用登记表和备机使用登记表。</w:t>
      </w:r>
    </w:p>
    <w:p w:rsidR="00C570AD" w:rsidRDefault="00A33F7C">
      <w:pPr>
        <w:pStyle w:val="null3"/>
        <w:ind w:firstLine="482"/>
        <w:rPr>
          <w:rFonts w:hint="default"/>
        </w:rPr>
      </w:pPr>
      <w:r>
        <w:rPr>
          <w:rFonts w:ascii="宋体" w:eastAsia="宋体" w:hAnsi="宋体" w:cs="宋体"/>
          <w:b/>
          <w:sz w:val="24"/>
        </w:rPr>
        <w:t>（3）每月/季度服务项目</w:t>
      </w:r>
    </w:p>
    <w:p w:rsidR="00C570AD" w:rsidRDefault="00A33F7C">
      <w:pPr>
        <w:pStyle w:val="null3"/>
        <w:ind w:firstLine="480"/>
        <w:jc w:val="both"/>
        <w:rPr>
          <w:rFonts w:ascii="宋体" w:eastAsia="宋体" w:hAnsi="宋体" w:cs="宋体" w:hint="default"/>
          <w:sz w:val="24"/>
          <w:lang w:eastAsia="zh-CN"/>
        </w:rPr>
      </w:pPr>
      <w:r>
        <w:rPr>
          <w:rFonts w:ascii="宋体" w:eastAsia="宋体" w:hAnsi="宋体" w:cs="宋体"/>
          <w:sz w:val="24"/>
        </w:rPr>
        <w:t>1）每月应开展一次准确度检查</w:t>
      </w:r>
      <w:r>
        <w:rPr>
          <w:rFonts w:ascii="宋体" w:eastAsia="宋体" w:hAnsi="宋体" w:cs="宋体"/>
          <w:sz w:val="24"/>
          <w:lang w:eastAsia="zh-CN"/>
        </w:rPr>
        <w:t>，在仪器正常工作状态下，通入50nmol/mol的标准气体进行分析，重复测试7次，平均测量浓度与已知标准气体浓度的相对误差即为准确度。各组分准确度应不大于50%。</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lang w:eastAsia="zh-CN"/>
        </w:rPr>
        <w:t>2）每季度或准确度检查不满足要求的情况下，应重新绘制标准曲线，</w:t>
      </w:r>
      <w:r>
        <w:rPr>
          <w:rFonts w:ascii="宋体" w:eastAsia="宋体" w:hAnsi="宋体" w:cs="宋体"/>
          <w:sz w:val="24"/>
        </w:rPr>
        <w:t>在仪器正常工作状态下，依次从低浓度到高浓度通入6个浓度点（含零</w:t>
      </w:r>
      <w:r>
        <w:rPr>
          <w:rFonts w:ascii="宋体" w:eastAsia="宋体" w:hAnsi="宋体" w:cs="宋体"/>
          <w:sz w:val="24"/>
          <w:lang w:eastAsia="zh-CN"/>
        </w:rPr>
        <w:t>浓度</w:t>
      </w:r>
      <w:r>
        <w:rPr>
          <w:rFonts w:ascii="宋体" w:eastAsia="宋体" w:hAnsi="宋体" w:cs="宋体"/>
          <w:sz w:val="24"/>
        </w:rPr>
        <w:t>点）的标准气体进行分析，以目标化合物浓度（或与内标物的浓度比）为横轴，离子响应（或峰面积）为纵轴建立坐标系，用最小二乘法绘制校准曲线，目标化合物的标</w:t>
      </w:r>
      <w:r>
        <w:rPr>
          <w:rFonts w:ascii="宋体" w:eastAsia="宋体" w:hAnsi="宋体" w:cs="宋体"/>
          <w:sz w:val="24"/>
        </w:rPr>
        <w:lastRenderedPageBreak/>
        <w:t>准曲线R</w:t>
      </w:r>
      <w:r>
        <w:rPr>
          <w:rFonts w:ascii="宋体" w:eastAsia="宋体" w:hAnsi="宋体" w:cs="宋体"/>
          <w:sz w:val="24"/>
          <w:vertAlign w:val="superscript"/>
        </w:rPr>
        <w:t>2</w:t>
      </w:r>
      <w:r>
        <w:rPr>
          <w:rFonts w:ascii="宋体" w:eastAsia="宋体" w:hAnsi="宋体" w:cs="宋体"/>
          <w:sz w:val="24"/>
        </w:rPr>
        <w:t>不小于0.98；浓度点的选择应根据污染物排放水平确定</w:t>
      </w:r>
      <w:r>
        <w:rPr>
          <w:rFonts w:ascii="宋体" w:eastAsia="宋体" w:hAnsi="宋体" w:cs="宋体"/>
          <w:sz w:val="24"/>
          <w:lang w:eastAsia="zh-CN"/>
        </w:rPr>
        <w:t>且尽可能均匀地分布在线性范围内</w:t>
      </w:r>
      <w:r>
        <w:rPr>
          <w:rFonts w:ascii="宋体" w:eastAsia="宋体" w:hAnsi="宋体" w:cs="宋体"/>
          <w:sz w:val="24"/>
        </w:rPr>
        <w:t>。</w:t>
      </w:r>
    </w:p>
    <w:p w:rsidR="00C570AD" w:rsidRDefault="00A33F7C">
      <w:pPr>
        <w:pStyle w:val="null3"/>
        <w:ind w:firstLine="480"/>
        <w:jc w:val="both"/>
        <w:rPr>
          <w:rFonts w:ascii="宋体" w:eastAsia="宋体" w:hAnsi="宋体" w:cs="宋体" w:hint="default"/>
          <w:sz w:val="24"/>
          <w:lang w:eastAsia="zh-CN"/>
        </w:rPr>
      </w:pPr>
      <w:r>
        <w:rPr>
          <w:rFonts w:ascii="宋体" w:eastAsia="宋体" w:hAnsi="宋体" w:cs="宋体"/>
          <w:sz w:val="24"/>
          <w:lang w:eastAsia="zh-CN"/>
        </w:rPr>
        <w:t>3）</w:t>
      </w:r>
      <w:r>
        <w:rPr>
          <w:rFonts w:ascii="宋体" w:eastAsia="宋体" w:hAnsi="宋体" w:cs="宋体"/>
          <w:sz w:val="24"/>
        </w:rPr>
        <w:t>每月应开展一次采样流量检查</w:t>
      </w:r>
      <w:r>
        <w:rPr>
          <w:rFonts w:ascii="宋体" w:eastAsia="宋体" w:hAnsi="宋体" w:cs="宋体"/>
          <w:sz w:val="24"/>
          <w:lang w:eastAsia="zh-CN"/>
        </w:rPr>
        <w:t>，仪器正常工作状态下，使用标准流量计对监测设备的采样流量进行检查，要求示值流量与实测流量的相对误差应不超过±5%；所使用流量计应经过计量溯源。</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4</w:t>
      </w:r>
      <w:r>
        <w:rPr>
          <w:rFonts w:ascii="宋体" w:eastAsia="宋体" w:hAnsi="宋体" w:cs="宋体"/>
          <w:sz w:val="24"/>
        </w:rPr>
        <w:t>）每季度应开展一次系统检查</w:t>
      </w:r>
      <w:r>
        <w:rPr>
          <w:rFonts w:ascii="宋体" w:eastAsia="宋体" w:hAnsi="宋体" w:cs="宋体"/>
          <w:sz w:val="24"/>
          <w:lang w:eastAsia="zh-CN"/>
        </w:rPr>
        <w:t>，气体稀释系统中的稀释气体流量、标准气体流量相对误差不超过2%，温度误差不超过±2℃，大气压误差不超过±1kpa；所使用流量计、温度计、大气压计应经过计量溯源。</w:t>
      </w:r>
    </w:p>
    <w:p w:rsidR="00C570AD" w:rsidRDefault="00A33F7C">
      <w:pPr>
        <w:pStyle w:val="null3"/>
        <w:ind w:firstLine="480"/>
        <w:rPr>
          <w:rFonts w:hint="default"/>
        </w:rPr>
      </w:pPr>
      <w:r>
        <w:rPr>
          <w:rFonts w:ascii="宋体" w:eastAsia="宋体" w:hAnsi="宋体" w:cs="宋体"/>
          <w:sz w:val="24"/>
          <w:lang w:eastAsia="zh-CN"/>
        </w:rPr>
        <w:t>5）</w:t>
      </w:r>
      <w:r>
        <w:rPr>
          <w:rFonts w:ascii="宋体" w:eastAsia="宋体" w:hAnsi="宋体" w:cs="宋体"/>
          <w:sz w:val="24"/>
        </w:rPr>
        <w:t>每月至少一次对数据进行整理和备份，防止数据丢失，保证仪器</w:t>
      </w:r>
      <w:r>
        <w:rPr>
          <w:rFonts w:ascii="宋体" w:eastAsia="宋体" w:hAnsi="宋体" w:cs="宋体"/>
          <w:sz w:val="24"/>
          <w:lang w:eastAsia="zh-CN"/>
        </w:rPr>
        <w:t>硬盘</w:t>
      </w:r>
      <w:r>
        <w:rPr>
          <w:rFonts w:ascii="宋体" w:eastAsia="宋体" w:hAnsi="宋体" w:cs="宋体"/>
          <w:sz w:val="24"/>
        </w:rPr>
        <w:t>有足够的数据存储空间。</w:t>
      </w:r>
    </w:p>
    <w:p w:rsidR="00C570AD" w:rsidRDefault="00A33F7C">
      <w:pPr>
        <w:pStyle w:val="null3"/>
        <w:ind w:firstLine="480"/>
        <w:rPr>
          <w:rFonts w:hint="default"/>
        </w:rPr>
      </w:pPr>
      <w:r>
        <w:rPr>
          <w:rFonts w:ascii="宋体" w:eastAsia="宋体" w:hAnsi="宋体" w:cs="宋体"/>
          <w:sz w:val="24"/>
          <w:lang w:eastAsia="zh-CN"/>
        </w:rPr>
        <w:t>6</w:t>
      </w:r>
      <w:r>
        <w:rPr>
          <w:rFonts w:ascii="宋体" w:eastAsia="宋体" w:hAnsi="宋体" w:cs="宋体"/>
          <w:sz w:val="24"/>
        </w:rPr>
        <w:t>）每2个季度至少清洗一次离子源；</w:t>
      </w:r>
    </w:p>
    <w:p w:rsidR="00C570AD" w:rsidRDefault="00A33F7C">
      <w:pPr>
        <w:pStyle w:val="null3"/>
        <w:ind w:firstLine="480"/>
        <w:rPr>
          <w:rFonts w:hint="default"/>
        </w:rPr>
      </w:pPr>
      <w:r>
        <w:rPr>
          <w:rFonts w:ascii="宋体" w:eastAsia="宋体" w:hAnsi="宋体" w:cs="宋体"/>
          <w:sz w:val="24"/>
          <w:lang w:eastAsia="zh-CN"/>
        </w:rPr>
        <w:t>7</w:t>
      </w:r>
      <w:r>
        <w:rPr>
          <w:rFonts w:ascii="宋体" w:eastAsia="宋体" w:hAnsi="宋体" w:cs="宋体"/>
          <w:sz w:val="24"/>
        </w:rPr>
        <w:t>）每季度至少开展一次主机和配套设</w:t>
      </w:r>
      <w:r>
        <w:rPr>
          <w:rFonts w:ascii="宋体" w:eastAsia="宋体" w:hAnsi="宋体" w:cs="宋体"/>
          <w:sz w:val="24"/>
          <w:lang w:eastAsia="zh-CN"/>
        </w:rPr>
        <w:t>备的</w:t>
      </w:r>
      <w:r>
        <w:rPr>
          <w:rFonts w:ascii="宋体" w:eastAsia="宋体" w:hAnsi="宋体" w:cs="宋体"/>
          <w:sz w:val="24"/>
        </w:rPr>
        <w:t>维护和保养，确保设备稳定运行。</w:t>
      </w:r>
    </w:p>
    <w:p w:rsidR="00C570AD" w:rsidRDefault="00A33F7C">
      <w:pPr>
        <w:pStyle w:val="null3"/>
        <w:ind w:firstLine="482"/>
        <w:rPr>
          <w:rFonts w:hint="default"/>
        </w:rPr>
      </w:pPr>
      <w:r>
        <w:rPr>
          <w:rFonts w:ascii="宋体" w:eastAsia="宋体" w:hAnsi="宋体" w:cs="宋体"/>
          <w:b/>
          <w:sz w:val="24"/>
        </w:rPr>
        <w:t>（4）服务期内服务项目</w:t>
      </w:r>
    </w:p>
    <w:p w:rsidR="00C570AD" w:rsidRDefault="00A33F7C">
      <w:pPr>
        <w:pStyle w:val="null3"/>
        <w:ind w:firstLine="480"/>
        <w:rPr>
          <w:rFonts w:hint="default"/>
        </w:rPr>
      </w:pPr>
      <w:r>
        <w:rPr>
          <w:rFonts w:ascii="宋体" w:eastAsia="宋体" w:hAnsi="宋体" w:cs="宋体"/>
          <w:sz w:val="24"/>
        </w:rPr>
        <w:t>1）服务期内至少一次对采样管路、仪器内部进样管路进行系统吹扫和清洗；</w:t>
      </w:r>
    </w:p>
    <w:p w:rsidR="00C570AD" w:rsidRDefault="00A33F7C">
      <w:pPr>
        <w:pStyle w:val="null3"/>
        <w:ind w:firstLine="480"/>
        <w:rPr>
          <w:rFonts w:hint="default"/>
        </w:rPr>
      </w:pPr>
      <w:r>
        <w:rPr>
          <w:rFonts w:ascii="宋体" w:eastAsia="宋体" w:hAnsi="宋体" w:cs="宋体"/>
          <w:sz w:val="24"/>
        </w:rPr>
        <w:t>2）服务期内至少一次检查监测因子的分离度，确认设备是否需要维护。</w:t>
      </w:r>
    </w:p>
    <w:p w:rsidR="00C570AD" w:rsidRDefault="00A33F7C">
      <w:pPr>
        <w:pStyle w:val="null3"/>
        <w:ind w:firstLine="480"/>
        <w:rPr>
          <w:rFonts w:hint="default"/>
        </w:rPr>
      </w:pPr>
      <w:r>
        <w:rPr>
          <w:rFonts w:ascii="宋体" w:eastAsia="宋体" w:hAnsi="宋体" w:cs="宋体"/>
          <w:sz w:val="24"/>
        </w:rPr>
        <w:t>3）整理服务期内的维护记录，并装订成册存档。</w:t>
      </w:r>
    </w:p>
    <w:p w:rsidR="00C570AD" w:rsidRDefault="00A33F7C">
      <w:pPr>
        <w:pStyle w:val="null3"/>
        <w:ind w:firstLine="482"/>
        <w:rPr>
          <w:rFonts w:hint="default"/>
        </w:rPr>
      </w:pPr>
      <w:r>
        <w:rPr>
          <w:rFonts w:ascii="宋体" w:eastAsia="宋体" w:hAnsi="宋体" w:cs="宋体"/>
          <w:b/>
          <w:sz w:val="24"/>
        </w:rPr>
        <w:t>（5）工控机和软件</w:t>
      </w:r>
    </w:p>
    <w:p w:rsidR="00C570AD" w:rsidRDefault="00A33F7C">
      <w:pPr>
        <w:pStyle w:val="null3"/>
        <w:ind w:firstLine="480"/>
        <w:rPr>
          <w:rFonts w:hint="default"/>
        </w:rPr>
      </w:pPr>
      <w:r>
        <w:rPr>
          <w:rFonts w:ascii="宋体" w:eastAsia="宋体" w:hAnsi="宋体" w:cs="宋体"/>
          <w:sz w:val="24"/>
        </w:rPr>
        <w:t>1）每周：每周检查工控机及服务器运行是否正常（监测期间每日检查）；</w:t>
      </w:r>
    </w:p>
    <w:p w:rsidR="00C570AD" w:rsidRDefault="00A33F7C">
      <w:pPr>
        <w:pStyle w:val="null3"/>
        <w:ind w:firstLine="480"/>
        <w:rPr>
          <w:rFonts w:hint="default"/>
        </w:rPr>
      </w:pPr>
      <w:r>
        <w:rPr>
          <w:rFonts w:ascii="宋体" w:eastAsia="宋体" w:hAnsi="宋体" w:cs="宋体"/>
          <w:sz w:val="24"/>
        </w:rPr>
        <w:t>2）季度：每季度对仪器内部相关部件外部灰尘吹扫除尘；</w:t>
      </w:r>
    </w:p>
    <w:p w:rsidR="00C570AD" w:rsidRDefault="00A33F7C">
      <w:pPr>
        <w:pStyle w:val="null3"/>
        <w:ind w:firstLine="480"/>
        <w:rPr>
          <w:rFonts w:hint="default"/>
        </w:rPr>
      </w:pPr>
      <w:r>
        <w:rPr>
          <w:rFonts w:ascii="宋体" w:eastAsia="宋体" w:hAnsi="宋体" w:cs="宋体"/>
          <w:sz w:val="24"/>
        </w:rPr>
        <w:t>3）日常维护：在进行仪器的各种校准或维护时，应关闭该仪器的数据采集通道至监测数据有效；仪器故障引发的无效数据，规定响应时间内的删除量不予统计；仪器故障备件维修或更换，按照实际需要；</w:t>
      </w:r>
    </w:p>
    <w:p w:rsidR="00C570AD" w:rsidRDefault="00A33F7C">
      <w:pPr>
        <w:pStyle w:val="null3"/>
        <w:ind w:firstLine="480"/>
        <w:rPr>
          <w:rFonts w:hint="default"/>
        </w:rPr>
      </w:pPr>
      <w:r>
        <w:rPr>
          <w:rFonts w:ascii="宋体" w:eastAsia="宋体" w:hAnsi="宋体" w:cs="宋体"/>
          <w:sz w:val="24"/>
        </w:rPr>
        <w:t>4）数据审核：根据现场数据实际情况，审核数据的有效性。</w:t>
      </w:r>
    </w:p>
    <w:p w:rsidR="00C570AD" w:rsidRDefault="00A33F7C">
      <w:pPr>
        <w:pStyle w:val="null3"/>
        <w:ind w:firstLine="482"/>
        <w:rPr>
          <w:rFonts w:hint="default"/>
        </w:rPr>
      </w:pPr>
      <w:r>
        <w:rPr>
          <w:rFonts w:ascii="宋体" w:eastAsia="宋体" w:hAnsi="宋体" w:cs="宋体"/>
          <w:b/>
          <w:sz w:val="24"/>
        </w:rPr>
        <w:t>（6）其他</w:t>
      </w:r>
    </w:p>
    <w:p w:rsidR="00C570AD" w:rsidRDefault="00A33F7C">
      <w:pPr>
        <w:pStyle w:val="null3"/>
        <w:ind w:firstLine="480"/>
        <w:rPr>
          <w:rFonts w:hint="default"/>
        </w:rPr>
      </w:pPr>
      <w:r>
        <w:rPr>
          <w:rFonts w:ascii="宋体" w:eastAsia="宋体" w:hAnsi="宋体" w:cs="宋体"/>
          <w:sz w:val="24"/>
        </w:rPr>
        <w:t>设备若现场无法修复，24小时内联系实验室设备负责人员，开展返厂报修程序；</w:t>
      </w:r>
    </w:p>
    <w:p w:rsidR="00C570AD" w:rsidRDefault="00A33F7C">
      <w:pPr>
        <w:pStyle w:val="null3"/>
        <w:ind w:firstLine="480"/>
        <w:rPr>
          <w:rFonts w:ascii="宋体" w:eastAsia="宋体" w:hAnsi="宋体" w:cs="宋体" w:hint="default"/>
          <w:sz w:val="24"/>
        </w:rPr>
      </w:pPr>
      <w:r>
        <w:rPr>
          <w:rFonts w:ascii="宋体" w:eastAsia="宋体" w:hAnsi="宋体" w:cs="宋体"/>
          <w:sz w:val="24"/>
        </w:rPr>
        <w:t>为保证仪器正常稳定</w:t>
      </w:r>
      <w:r>
        <w:rPr>
          <w:rFonts w:ascii="宋体" w:eastAsia="宋体" w:hAnsi="宋体" w:cs="宋体"/>
          <w:sz w:val="24"/>
          <w:lang w:eastAsia="zh-CN"/>
        </w:rPr>
        <w:t>地</w:t>
      </w:r>
      <w:r>
        <w:rPr>
          <w:rFonts w:ascii="宋体" w:eastAsia="宋体" w:hAnsi="宋体" w:cs="宋体"/>
          <w:sz w:val="24"/>
        </w:rPr>
        <w:t>运行，设备维修能够48小时内完成，需要备有备件、备用的仪器以及所需耗材，并且对其使用情况进行定期的清点，并根据实际需要进行增购，以不断调整和补充各种备品配件的存储数量。平时注重程序文件、校准文件和自动线性化文件的备份，尤其是在对仪器运行条件进行修改之前。其他预防性检修的相关项目及仪器消耗件的更换按照仪器说明书的相关要求进行。</w:t>
      </w:r>
    </w:p>
    <w:p w:rsidR="00C570AD" w:rsidRDefault="00A33F7C">
      <w:pPr>
        <w:pStyle w:val="null3"/>
        <w:ind w:firstLine="482"/>
        <w:rPr>
          <w:rFonts w:ascii="宋体" w:eastAsia="宋体" w:hAnsi="宋体" w:cs="宋体" w:hint="default"/>
          <w:b/>
          <w:sz w:val="24"/>
          <w:lang w:eastAsia="zh-CN"/>
        </w:rPr>
      </w:pPr>
      <w:r>
        <w:rPr>
          <w:rFonts w:ascii="宋体" w:eastAsia="宋体" w:hAnsi="宋体" w:cs="宋体"/>
          <w:b/>
          <w:sz w:val="24"/>
          <w:lang w:eastAsia="zh-CN"/>
        </w:rPr>
        <w:t>（7）走航报告编制</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完成一次走航任务后，48小时内提供当日走航报告，</w:t>
      </w:r>
      <w:r>
        <w:rPr>
          <w:rFonts w:ascii="宋体" w:eastAsia="宋体" w:hAnsi="宋体" w:cs="宋体" w:hint="default"/>
          <w:sz w:val="24"/>
          <w:lang w:eastAsia="zh-CN"/>
        </w:rPr>
        <w:t>走航监测报告</w:t>
      </w:r>
      <w:r>
        <w:rPr>
          <w:rFonts w:ascii="宋体" w:eastAsia="宋体" w:hAnsi="宋体" w:cs="宋体"/>
          <w:sz w:val="24"/>
          <w:lang w:eastAsia="zh-CN"/>
        </w:rPr>
        <w:t>至少包括</w:t>
      </w:r>
      <w:r>
        <w:rPr>
          <w:rFonts w:ascii="宋体" w:eastAsia="宋体" w:hAnsi="宋体" w:cs="宋体" w:hint="default"/>
          <w:sz w:val="24"/>
          <w:lang w:eastAsia="zh-CN"/>
        </w:rPr>
        <w:t>以下内容:</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1)</w:t>
      </w:r>
      <w:r>
        <w:rPr>
          <w:rFonts w:ascii="宋体" w:eastAsia="宋体" w:hAnsi="宋体" w:cs="宋体" w:hint="default"/>
          <w:sz w:val="24"/>
          <w:lang w:eastAsia="zh-CN"/>
        </w:rPr>
        <w:t>走航区域基本信息</w:t>
      </w:r>
      <w:r>
        <w:rPr>
          <w:rFonts w:ascii="宋体" w:eastAsia="宋体" w:hAnsi="宋体" w:cs="宋体"/>
          <w:sz w:val="24"/>
          <w:lang w:eastAsia="zh-CN"/>
        </w:rPr>
        <w:t>：</w:t>
      </w:r>
      <w:r>
        <w:rPr>
          <w:rFonts w:ascii="宋体" w:eastAsia="宋体" w:hAnsi="宋体" w:cs="宋体" w:hint="default"/>
          <w:sz w:val="24"/>
          <w:lang w:eastAsia="zh-CN"/>
        </w:rPr>
        <w:t>包括走航监测区域范围、主要道路名称、走航路径、走航时间</w:t>
      </w:r>
      <w:r>
        <w:rPr>
          <w:rFonts w:ascii="宋体" w:eastAsia="宋体" w:hAnsi="宋体" w:cs="宋体"/>
          <w:sz w:val="24"/>
          <w:lang w:eastAsia="zh-CN"/>
        </w:rPr>
        <w:t>；</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2</w:t>
      </w:r>
      <w:r>
        <w:rPr>
          <w:rFonts w:ascii="宋体" w:eastAsia="宋体" w:hAnsi="宋体" w:cs="宋体" w:hint="default"/>
          <w:sz w:val="24"/>
          <w:lang w:eastAsia="zh-CN"/>
        </w:rPr>
        <w:t>)走航时段环境气象信息</w:t>
      </w:r>
      <w:r>
        <w:rPr>
          <w:rFonts w:ascii="宋体" w:eastAsia="宋体" w:hAnsi="宋体" w:cs="宋体"/>
          <w:sz w:val="24"/>
          <w:lang w:eastAsia="zh-CN"/>
        </w:rPr>
        <w:t>：</w:t>
      </w:r>
      <w:r>
        <w:rPr>
          <w:rFonts w:ascii="宋体" w:eastAsia="宋体" w:hAnsi="宋体" w:cs="宋体" w:hint="default"/>
          <w:sz w:val="24"/>
          <w:lang w:eastAsia="zh-CN"/>
        </w:rPr>
        <w:t>天气状况、气象参数及其变化情况</w:t>
      </w:r>
      <w:r>
        <w:rPr>
          <w:rFonts w:ascii="宋体" w:eastAsia="宋体" w:hAnsi="宋体" w:cs="宋体"/>
          <w:sz w:val="24"/>
          <w:lang w:eastAsia="zh-CN"/>
        </w:rPr>
        <w:t>；</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3</w:t>
      </w:r>
      <w:r>
        <w:rPr>
          <w:rFonts w:ascii="宋体" w:eastAsia="宋体" w:hAnsi="宋体" w:cs="宋体" w:hint="default"/>
          <w:sz w:val="24"/>
          <w:lang w:eastAsia="zh-CN"/>
        </w:rPr>
        <w:t>)污染物浓度与组分分布特征</w:t>
      </w:r>
      <w:r>
        <w:rPr>
          <w:rFonts w:ascii="宋体" w:eastAsia="宋体" w:hAnsi="宋体" w:cs="宋体"/>
          <w:sz w:val="24"/>
          <w:lang w:eastAsia="zh-CN"/>
        </w:rPr>
        <w:t>：</w:t>
      </w:r>
      <w:r>
        <w:rPr>
          <w:rFonts w:ascii="宋体" w:eastAsia="宋体" w:hAnsi="宋体" w:cs="宋体" w:hint="default"/>
          <w:sz w:val="24"/>
          <w:lang w:eastAsia="zh-CN"/>
        </w:rPr>
        <w:t>污染物浓度的空间分布特征、主要污染点位的污染物名称、定量结果、总量浓度、地理位置等信息</w:t>
      </w:r>
      <w:r>
        <w:rPr>
          <w:rFonts w:ascii="宋体" w:eastAsia="宋体" w:hAnsi="宋体" w:cs="宋体"/>
          <w:sz w:val="24"/>
          <w:lang w:eastAsia="zh-CN"/>
        </w:rPr>
        <w:t>；</w:t>
      </w:r>
    </w:p>
    <w:p w:rsidR="00C570AD" w:rsidRDefault="00A33F7C">
      <w:pPr>
        <w:pStyle w:val="null3"/>
        <w:ind w:firstLine="480"/>
        <w:rPr>
          <w:rFonts w:ascii="宋体" w:eastAsia="宋体" w:hAnsi="宋体" w:cs="宋体" w:hint="default"/>
          <w:sz w:val="24"/>
          <w:lang w:eastAsia="zh-CN"/>
        </w:rPr>
      </w:pPr>
      <w:r>
        <w:rPr>
          <w:rFonts w:ascii="宋体" w:eastAsia="宋体" w:hAnsi="宋体" w:cs="宋体"/>
          <w:sz w:val="24"/>
          <w:lang w:eastAsia="zh-CN"/>
        </w:rPr>
        <w:t>4）</w:t>
      </w:r>
      <w:r>
        <w:rPr>
          <w:rFonts w:ascii="宋体" w:eastAsia="宋体" w:hAnsi="宋体" w:cs="宋体" w:hint="default"/>
          <w:sz w:val="24"/>
          <w:lang w:eastAsia="zh-CN"/>
        </w:rPr>
        <w:t>合理化建议。</w:t>
      </w:r>
    </w:p>
    <w:p w:rsidR="00C570AD" w:rsidRDefault="00A33F7C">
      <w:pPr>
        <w:pStyle w:val="null3"/>
        <w:ind w:firstLine="482"/>
        <w:jc w:val="both"/>
        <w:rPr>
          <w:rFonts w:hint="default"/>
        </w:rPr>
      </w:pPr>
      <w:r>
        <w:rPr>
          <w:rFonts w:ascii="宋体" w:eastAsia="宋体" w:hAnsi="宋体" w:cs="宋体"/>
          <w:b/>
          <w:sz w:val="24"/>
        </w:rPr>
        <w:t>2</w:t>
      </w:r>
      <w:r>
        <w:rPr>
          <w:rFonts w:ascii="宋体" w:eastAsia="宋体" w:hAnsi="宋体" w:cs="宋体"/>
          <w:b/>
          <w:sz w:val="24"/>
          <w:lang w:eastAsia="zh-CN"/>
        </w:rPr>
        <w:t>、</w:t>
      </w:r>
      <w:r>
        <w:rPr>
          <w:rFonts w:ascii="宋体" w:eastAsia="宋体" w:hAnsi="宋体" w:cs="宋体"/>
          <w:b/>
          <w:sz w:val="24"/>
        </w:rPr>
        <w:t>3D颗粒物激光雷达（EV-LIDAR-CAM）运行维护服务要求</w:t>
      </w:r>
    </w:p>
    <w:p w:rsidR="00C570AD" w:rsidRDefault="00A33F7C">
      <w:pPr>
        <w:pStyle w:val="null3"/>
        <w:ind w:firstLine="482"/>
        <w:jc w:val="both"/>
        <w:rPr>
          <w:rFonts w:hint="default"/>
        </w:rPr>
      </w:pPr>
      <w:r>
        <w:rPr>
          <w:rFonts w:ascii="宋体" w:eastAsia="宋体" w:hAnsi="宋体" w:cs="宋体"/>
          <w:b/>
          <w:sz w:val="24"/>
        </w:rPr>
        <w:t>（1）服务标准</w:t>
      </w:r>
    </w:p>
    <w:p w:rsidR="00C570AD" w:rsidRDefault="00A33F7C">
      <w:pPr>
        <w:pStyle w:val="null3"/>
        <w:ind w:firstLine="480"/>
        <w:jc w:val="both"/>
        <w:rPr>
          <w:rFonts w:hint="default"/>
        </w:rPr>
      </w:pPr>
      <w:r>
        <w:rPr>
          <w:rFonts w:ascii="宋体" w:eastAsia="宋体" w:hAnsi="宋体" w:cs="宋体"/>
          <w:sz w:val="24"/>
        </w:rPr>
        <w:t>承担车载3D颗粒物激光雷达的定期保养维护和预防性的检修工作，因仪器正常使用、非外界不可抗力而发生突发性故障进行针对性维护工作，包括雷达常</w:t>
      </w:r>
      <w:r>
        <w:rPr>
          <w:rFonts w:ascii="宋体" w:eastAsia="宋体" w:hAnsi="宋体" w:cs="宋体"/>
          <w:sz w:val="24"/>
        </w:rPr>
        <w:lastRenderedPageBreak/>
        <w:t>用耗件、备品备件的更换，每3个月提交1次运行维护季度报告，服务期</w:t>
      </w:r>
      <w:r>
        <w:rPr>
          <w:rFonts w:ascii="宋体" w:eastAsia="宋体" w:hAnsi="宋体" w:cs="宋体"/>
          <w:sz w:val="24"/>
          <w:lang w:eastAsia="zh-CN"/>
        </w:rPr>
        <w:t>满后</w:t>
      </w:r>
      <w:r>
        <w:rPr>
          <w:rFonts w:ascii="宋体" w:eastAsia="宋体" w:hAnsi="宋体" w:cs="宋体"/>
          <w:sz w:val="24"/>
        </w:rPr>
        <w:t>提交年度数据及运维报告。接受</w:t>
      </w:r>
      <w:r>
        <w:rPr>
          <w:rFonts w:ascii="宋体" w:eastAsia="宋体" w:hAnsi="宋体" w:cs="宋体"/>
          <w:sz w:val="24"/>
          <w:lang w:eastAsia="zh-CN"/>
        </w:rPr>
        <w:t>采购人</w:t>
      </w:r>
      <w:r>
        <w:rPr>
          <w:rFonts w:ascii="宋体" w:eastAsia="宋体" w:hAnsi="宋体" w:cs="宋体"/>
          <w:sz w:val="24"/>
        </w:rPr>
        <w:t>的统一管理，确保设备正常稳定运行，以及重大活动保障和专项实验的现场支持，以</w:t>
      </w:r>
      <w:r>
        <w:rPr>
          <w:rFonts w:ascii="宋体" w:eastAsia="宋体" w:hAnsi="宋体" w:cs="宋体"/>
          <w:sz w:val="24"/>
          <w:lang w:eastAsia="zh-CN"/>
        </w:rPr>
        <w:t>采购人</w:t>
      </w:r>
      <w:r>
        <w:rPr>
          <w:rFonts w:ascii="宋体" w:eastAsia="宋体" w:hAnsi="宋体" w:cs="宋体"/>
          <w:sz w:val="24"/>
        </w:rPr>
        <w:t>的具体要求为准。</w:t>
      </w:r>
    </w:p>
    <w:p w:rsidR="00C570AD" w:rsidRDefault="00A33F7C">
      <w:pPr>
        <w:pStyle w:val="null3"/>
        <w:ind w:firstLine="482"/>
        <w:rPr>
          <w:rFonts w:hint="default"/>
        </w:rPr>
      </w:pPr>
      <w:r>
        <w:rPr>
          <w:rFonts w:ascii="宋体" w:eastAsia="宋体" w:hAnsi="宋体" w:cs="宋体"/>
          <w:b/>
          <w:sz w:val="24"/>
        </w:rPr>
        <w:t>（2）每周服务项目</w:t>
      </w:r>
    </w:p>
    <w:p w:rsidR="00C570AD" w:rsidRDefault="00A33F7C">
      <w:pPr>
        <w:pStyle w:val="null3"/>
        <w:ind w:firstLine="480"/>
        <w:jc w:val="both"/>
        <w:rPr>
          <w:rFonts w:hint="default"/>
        </w:rPr>
      </w:pPr>
      <w:r>
        <w:rPr>
          <w:rFonts w:ascii="宋体" w:eastAsia="宋体" w:hAnsi="宋体" w:cs="宋体"/>
          <w:sz w:val="24"/>
        </w:rPr>
        <w:t>1）每周至少一次对激光雷达进行远程巡检，检查设备的运行状态。包含采集卡是否死机、信号指示灯是否绿色（3D可视）、设置监测时间和实际出图时间是否相符、检查数据状态是否正常，并做好记录；</w:t>
      </w:r>
    </w:p>
    <w:p w:rsidR="00C570AD" w:rsidRDefault="00A33F7C">
      <w:pPr>
        <w:pStyle w:val="null3"/>
        <w:ind w:firstLine="480"/>
        <w:jc w:val="both"/>
        <w:rPr>
          <w:rFonts w:hint="default"/>
        </w:rPr>
      </w:pPr>
      <w:r>
        <w:rPr>
          <w:rFonts w:ascii="宋体" w:eastAsia="宋体" w:hAnsi="宋体" w:cs="宋体"/>
          <w:sz w:val="24"/>
        </w:rPr>
        <w:t>2）每周至少一次检查擦拭天窗玻璃，清理探头玻璃。</w:t>
      </w:r>
    </w:p>
    <w:p w:rsidR="00C570AD" w:rsidRDefault="00A33F7C">
      <w:pPr>
        <w:pStyle w:val="null3"/>
        <w:ind w:firstLine="482"/>
        <w:rPr>
          <w:rFonts w:hint="default"/>
        </w:rPr>
      </w:pPr>
      <w:r>
        <w:rPr>
          <w:rFonts w:ascii="宋体" w:eastAsia="宋体" w:hAnsi="宋体" w:cs="宋体"/>
          <w:b/>
          <w:sz w:val="24"/>
        </w:rPr>
        <w:t>（3）每月服务项目</w:t>
      </w:r>
    </w:p>
    <w:p w:rsidR="00C570AD" w:rsidRDefault="00A33F7C">
      <w:pPr>
        <w:pStyle w:val="null3"/>
        <w:ind w:firstLine="480"/>
        <w:jc w:val="both"/>
        <w:rPr>
          <w:rFonts w:hint="default"/>
        </w:rPr>
      </w:pPr>
      <w:r>
        <w:rPr>
          <w:rFonts w:ascii="宋体" w:eastAsia="宋体" w:hAnsi="宋体" w:cs="宋体"/>
          <w:sz w:val="24"/>
        </w:rPr>
        <w:t>1）每月至少一次检查透镜表面是否有磨损或破裂的现象，如发现异常，4小时内处理；</w:t>
      </w:r>
    </w:p>
    <w:p w:rsidR="00C570AD" w:rsidRDefault="00A33F7C">
      <w:pPr>
        <w:pStyle w:val="null3"/>
        <w:ind w:firstLine="480"/>
        <w:jc w:val="both"/>
        <w:rPr>
          <w:rFonts w:hint="default"/>
        </w:rPr>
      </w:pPr>
      <w:r>
        <w:rPr>
          <w:rFonts w:ascii="宋体" w:eastAsia="宋体" w:hAnsi="宋体" w:cs="宋体"/>
          <w:sz w:val="24"/>
        </w:rPr>
        <w:t>2）每月至少一次检查激光器是否正常工作，查看光斑状态并根据光斑大小判断激光器是否正常，如发现异常，4小时内处理；</w:t>
      </w:r>
    </w:p>
    <w:p w:rsidR="00C570AD" w:rsidRDefault="00A33F7C">
      <w:pPr>
        <w:pStyle w:val="null3"/>
        <w:ind w:firstLine="480"/>
        <w:jc w:val="both"/>
        <w:rPr>
          <w:rFonts w:hint="default"/>
        </w:rPr>
      </w:pPr>
      <w:r>
        <w:rPr>
          <w:rFonts w:ascii="宋体" w:eastAsia="宋体" w:hAnsi="宋体" w:cs="宋体"/>
          <w:sz w:val="24"/>
        </w:rPr>
        <w:t>3）每月至少一次检查天窗密封情况是否良好、有无老化或漏水的现象、供电是否稳定安全，如发现异常，4小时内处理；</w:t>
      </w:r>
    </w:p>
    <w:p w:rsidR="00C570AD" w:rsidRDefault="00A33F7C">
      <w:pPr>
        <w:pStyle w:val="null3"/>
        <w:ind w:firstLine="480"/>
        <w:jc w:val="both"/>
        <w:rPr>
          <w:rFonts w:hint="default"/>
        </w:rPr>
      </w:pPr>
      <w:r>
        <w:rPr>
          <w:rFonts w:ascii="宋体" w:eastAsia="宋体" w:hAnsi="宋体" w:cs="宋体"/>
          <w:sz w:val="24"/>
        </w:rPr>
        <w:t>4）每月至少一次检查控制箱附属配件是否正常工作、检查数据传输网络是否正常，如发现异常，4小时内处理；</w:t>
      </w:r>
    </w:p>
    <w:p w:rsidR="00C570AD" w:rsidRDefault="00A33F7C">
      <w:pPr>
        <w:pStyle w:val="null3"/>
        <w:ind w:firstLine="480"/>
        <w:jc w:val="both"/>
        <w:rPr>
          <w:rFonts w:hint="default"/>
        </w:rPr>
      </w:pPr>
      <w:r>
        <w:rPr>
          <w:rFonts w:ascii="宋体" w:eastAsia="宋体" w:hAnsi="宋体" w:cs="宋体"/>
          <w:sz w:val="24"/>
        </w:rPr>
        <w:t>5）每月至少一次检查数据的有效性和设备的参数设定及运行情况，检查数据及出图情况是否正常，如发现异常，4小时内处理；</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rPr>
        <w:t>6）每月至少一次检查雷达工控机内数据库数据是否按时存储，并查看中央平台数据库是否存有有效实测数据，如未存储，需要4小时内补传。</w:t>
      </w:r>
    </w:p>
    <w:p w:rsidR="00C570AD" w:rsidRDefault="00A33F7C">
      <w:pPr>
        <w:pStyle w:val="null3"/>
        <w:ind w:firstLine="482"/>
        <w:rPr>
          <w:rFonts w:hint="default"/>
        </w:rPr>
      </w:pPr>
      <w:r>
        <w:rPr>
          <w:rFonts w:ascii="宋体" w:eastAsia="宋体" w:hAnsi="宋体" w:cs="宋体"/>
          <w:b/>
          <w:sz w:val="24"/>
        </w:rPr>
        <w:t>（4）服务期内服务项目</w:t>
      </w:r>
    </w:p>
    <w:p w:rsidR="00C570AD" w:rsidRDefault="00A33F7C">
      <w:pPr>
        <w:pStyle w:val="null3"/>
        <w:ind w:firstLine="480"/>
        <w:jc w:val="both"/>
        <w:rPr>
          <w:rFonts w:hint="default"/>
        </w:rPr>
      </w:pPr>
      <w:r>
        <w:rPr>
          <w:rFonts w:ascii="宋体" w:eastAsia="宋体" w:hAnsi="宋体" w:cs="宋体"/>
          <w:sz w:val="24"/>
        </w:rPr>
        <w:t>1）服务期内至少2次对激光雷达设备进行OVERLAP校准；</w:t>
      </w:r>
    </w:p>
    <w:p w:rsidR="00C570AD" w:rsidRDefault="00A33F7C">
      <w:pPr>
        <w:pStyle w:val="null3"/>
        <w:ind w:firstLine="480"/>
        <w:jc w:val="both"/>
        <w:rPr>
          <w:rFonts w:hint="default"/>
        </w:rPr>
      </w:pPr>
      <w:r>
        <w:rPr>
          <w:rFonts w:ascii="宋体" w:eastAsia="宋体" w:hAnsi="宋体" w:cs="宋体"/>
          <w:sz w:val="24"/>
        </w:rPr>
        <w:t>2）根据设备的使用情况，一般1年更换一次激光器（判断依据：激光器电脉宽150-275为正常工作）；</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rPr>
        <w:t>3）服务期内至少一次根据实际情况更换其他耗材备件。</w:t>
      </w:r>
    </w:p>
    <w:p w:rsidR="00C570AD" w:rsidRDefault="00A33F7C">
      <w:pPr>
        <w:pStyle w:val="null3"/>
        <w:ind w:firstLine="480"/>
        <w:jc w:val="both"/>
        <w:rPr>
          <w:rFonts w:hint="default"/>
        </w:rPr>
      </w:pPr>
      <w:r>
        <w:rPr>
          <w:rFonts w:ascii="宋体" w:eastAsia="宋体" w:hAnsi="宋体" w:cs="宋体"/>
          <w:sz w:val="24"/>
          <w:lang w:eastAsia="zh-CN"/>
        </w:rPr>
        <w:t>4</w:t>
      </w:r>
      <w:r>
        <w:rPr>
          <w:rFonts w:ascii="宋体" w:eastAsia="宋体" w:hAnsi="宋体" w:cs="宋体"/>
          <w:sz w:val="24"/>
        </w:rPr>
        <w:t>）</w:t>
      </w:r>
      <w:r>
        <w:rPr>
          <w:rFonts w:ascii="宋体" w:eastAsia="宋体" w:hAnsi="宋体" w:cs="宋体"/>
          <w:sz w:val="24"/>
          <w:lang w:eastAsia="zh-CN"/>
        </w:rPr>
        <w:t>服务期内</w:t>
      </w:r>
      <w:r>
        <w:rPr>
          <w:rFonts w:ascii="宋体" w:eastAsia="宋体" w:hAnsi="宋体" w:cs="宋体"/>
          <w:sz w:val="24"/>
        </w:rPr>
        <w:t>每次校准、维护维修均需记录，并存档。</w:t>
      </w:r>
    </w:p>
    <w:p w:rsidR="00C570AD" w:rsidRDefault="00C570AD">
      <w:pPr>
        <w:pStyle w:val="null3"/>
        <w:ind w:firstLine="480"/>
        <w:jc w:val="both"/>
        <w:rPr>
          <w:rFonts w:hint="default"/>
        </w:rPr>
      </w:pPr>
    </w:p>
    <w:p w:rsidR="00C570AD" w:rsidRDefault="00A33F7C">
      <w:pPr>
        <w:pStyle w:val="null3"/>
        <w:ind w:firstLine="482"/>
        <w:rPr>
          <w:rFonts w:hint="default"/>
        </w:rPr>
      </w:pPr>
      <w:r>
        <w:rPr>
          <w:rFonts w:ascii="宋体" w:eastAsia="宋体" w:hAnsi="宋体" w:cs="宋体"/>
          <w:b/>
          <w:sz w:val="24"/>
        </w:rPr>
        <w:t>（5）故障处理：</w:t>
      </w:r>
    </w:p>
    <w:p w:rsidR="00C570AD" w:rsidRDefault="00A33F7C">
      <w:pPr>
        <w:pStyle w:val="null3"/>
        <w:ind w:firstLine="480"/>
        <w:jc w:val="both"/>
        <w:rPr>
          <w:rFonts w:hint="default"/>
        </w:rPr>
      </w:pPr>
      <w:r>
        <w:rPr>
          <w:rFonts w:ascii="宋体" w:eastAsia="宋体" w:hAnsi="宋体" w:cs="宋体"/>
          <w:sz w:val="24"/>
        </w:rPr>
        <w:t>1）如设备出现故障，须在3日内排查故障，并且提供仪器维护维修报告；</w:t>
      </w:r>
    </w:p>
    <w:p w:rsidR="00C570AD" w:rsidRDefault="00A33F7C">
      <w:pPr>
        <w:pStyle w:val="null3"/>
        <w:ind w:firstLine="480"/>
        <w:jc w:val="both"/>
        <w:rPr>
          <w:rFonts w:hint="default"/>
        </w:rPr>
      </w:pPr>
      <w:r>
        <w:rPr>
          <w:rFonts w:ascii="宋体" w:eastAsia="宋体" w:hAnsi="宋体" w:cs="宋体"/>
          <w:sz w:val="24"/>
        </w:rPr>
        <w:t>2）如设备故障需要更换的备件（主要备件），须</w:t>
      </w:r>
      <w:r>
        <w:rPr>
          <w:rFonts w:ascii="宋体" w:eastAsia="宋体" w:hAnsi="宋体" w:cs="宋体"/>
          <w:sz w:val="24"/>
          <w:lang w:eastAsia="zh-CN"/>
        </w:rPr>
        <w:t>在</w:t>
      </w:r>
      <w:r>
        <w:rPr>
          <w:rFonts w:ascii="宋体" w:eastAsia="宋体" w:hAnsi="宋体" w:cs="宋体"/>
          <w:sz w:val="24"/>
        </w:rPr>
        <w:t>14天内维修并且测试完毕。同时提交维护维修报告；</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rPr>
        <w:t>3)运行维护记录：严格按要求填写运营维护原始记录表格、每3个月提交1次运营维护报告及服务期内提交1次年度运维。</w:t>
      </w:r>
    </w:p>
    <w:p w:rsidR="00C570AD" w:rsidRDefault="00A33F7C">
      <w:pPr>
        <w:pStyle w:val="null3"/>
        <w:ind w:firstLine="482"/>
        <w:jc w:val="both"/>
        <w:rPr>
          <w:rFonts w:hint="default"/>
        </w:rPr>
      </w:pPr>
      <w:r>
        <w:rPr>
          <w:rFonts w:ascii="宋体" w:eastAsia="宋体" w:hAnsi="宋体" w:cs="宋体"/>
          <w:b/>
          <w:sz w:val="24"/>
        </w:rPr>
        <w:t>（五）人员配置要求</w:t>
      </w:r>
    </w:p>
    <w:p w:rsidR="00C570AD" w:rsidRDefault="00A33F7C">
      <w:pPr>
        <w:pStyle w:val="null3"/>
        <w:ind w:firstLine="482"/>
        <w:rPr>
          <w:rFonts w:hint="default"/>
        </w:rPr>
      </w:pPr>
      <w:r>
        <w:rPr>
          <w:rFonts w:ascii="宋体" w:eastAsia="宋体" w:hAnsi="宋体" w:cs="宋体"/>
          <w:b/>
          <w:sz w:val="24"/>
        </w:rPr>
        <w:t>1、基本要求</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16"/>
        <w:gridCol w:w="898"/>
        <w:gridCol w:w="516"/>
        <w:gridCol w:w="6586"/>
      </w:tblGrid>
      <w:tr w:rsidR="00C570AD">
        <w:tc>
          <w:tcPr>
            <w:tcW w:w="30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序号</w:t>
            </w:r>
          </w:p>
        </w:tc>
        <w:tc>
          <w:tcPr>
            <w:tcW w:w="527"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岗位</w:t>
            </w:r>
          </w:p>
        </w:tc>
        <w:tc>
          <w:tcPr>
            <w:tcW w:w="30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人数</w:t>
            </w:r>
          </w:p>
        </w:tc>
        <w:tc>
          <w:tcPr>
            <w:tcW w:w="386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b/>
                <w:sz w:val="21"/>
              </w:rPr>
              <w:t>岗位职责</w:t>
            </w:r>
          </w:p>
        </w:tc>
      </w:tr>
      <w:tr w:rsidR="00C570AD">
        <w:tc>
          <w:tcPr>
            <w:tcW w:w="30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527"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技术负责人</w:t>
            </w:r>
          </w:p>
        </w:tc>
        <w:tc>
          <w:tcPr>
            <w:tcW w:w="30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1</w:t>
            </w:r>
          </w:p>
        </w:tc>
        <w:tc>
          <w:tcPr>
            <w:tcW w:w="386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负责仪器或系统突发情况及应急问题的</w:t>
            </w:r>
            <w:r>
              <w:rPr>
                <w:rFonts w:ascii="宋体" w:eastAsia="宋体" w:hAnsi="宋体" w:cs="宋体"/>
                <w:sz w:val="21"/>
                <w:lang w:eastAsia="zh-CN"/>
              </w:rPr>
              <w:t>处理并</w:t>
            </w:r>
            <w:r>
              <w:rPr>
                <w:rFonts w:ascii="宋体" w:eastAsia="宋体" w:hAnsi="宋体" w:cs="宋体"/>
                <w:sz w:val="21"/>
              </w:rPr>
              <w:t>能配合</w:t>
            </w:r>
            <w:r>
              <w:rPr>
                <w:rFonts w:ascii="宋体" w:eastAsia="宋体" w:hAnsi="宋体" w:cs="宋体"/>
                <w:sz w:val="21"/>
                <w:lang w:eastAsia="zh-CN"/>
              </w:rPr>
              <w:t>采购人</w:t>
            </w:r>
            <w:r>
              <w:rPr>
                <w:rFonts w:ascii="宋体" w:eastAsia="宋体" w:hAnsi="宋体" w:cs="宋体"/>
                <w:sz w:val="21"/>
              </w:rPr>
              <w:t>的需求进行相关大气监测分析应用及实际监测数据质控，解决</w:t>
            </w:r>
            <w:r>
              <w:rPr>
                <w:rFonts w:ascii="宋体" w:eastAsia="宋体" w:hAnsi="宋体" w:cs="宋体"/>
                <w:sz w:val="21"/>
                <w:lang w:eastAsia="zh-CN"/>
              </w:rPr>
              <w:t>采购人</w:t>
            </w:r>
            <w:r>
              <w:rPr>
                <w:rFonts w:ascii="宋体" w:eastAsia="宋体" w:hAnsi="宋体" w:cs="宋体"/>
                <w:sz w:val="21"/>
              </w:rPr>
              <w:t>技术问题。</w:t>
            </w:r>
          </w:p>
        </w:tc>
      </w:tr>
      <w:tr w:rsidR="00C570AD">
        <w:tc>
          <w:tcPr>
            <w:tcW w:w="30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2</w:t>
            </w:r>
          </w:p>
        </w:tc>
        <w:tc>
          <w:tcPr>
            <w:tcW w:w="527"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运维服务人员</w:t>
            </w:r>
          </w:p>
        </w:tc>
        <w:tc>
          <w:tcPr>
            <w:tcW w:w="30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4</w:t>
            </w:r>
          </w:p>
        </w:tc>
        <w:tc>
          <w:tcPr>
            <w:tcW w:w="386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570AD" w:rsidRDefault="00A33F7C">
            <w:pPr>
              <w:pStyle w:val="null3"/>
              <w:jc w:val="center"/>
              <w:rPr>
                <w:rFonts w:hint="default"/>
              </w:rPr>
            </w:pPr>
            <w:r>
              <w:rPr>
                <w:rFonts w:ascii="宋体" w:eastAsia="宋体" w:hAnsi="宋体" w:cs="宋体"/>
                <w:sz w:val="21"/>
              </w:rPr>
              <w:t>负责包括日常巡检、走航监测跟踪技术保障，提供每周7×24小时、全年365天的电话咨询、EMAIL、现场日常维护和基本故障排除服务支持。</w:t>
            </w:r>
          </w:p>
        </w:tc>
      </w:tr>
    </w:tbl>
    <w:p w:rsidR="00C570AD" w:rsidRDefault="00A33F7C">
      <w:pPr>
        <w:pStyle w:val="null3"/>
        <w:rPr>
          <w:rFonts w:ascii="宋体" w:eastAsia="宋体" w:hAnsi="宋体" w:cs="宋体" w:hint="default"/>
          <w:b/>
          <w:sz w:val="24"/>
        </w:rPr>
      </w:pPr>
      <w:r>
        <w:rPr>
          <w:rFonts w:ascii="宋体" w:eastAsia="宋体" w:hAnsi="宋体" w:cs="宋体"/>
          <w:b/>
          <w:sz w:val="24"/>
        </w:rPr>
        <w:t>注：本项目团队成员需具有</w:t>
      </w:r>
      <w:r>
        <w:rPr>
          <w:rFonts w:ascii="宋体" w:eastAsia="宋体" w:hAnsi="宋体" w:cs="宋体"/>
          <w:b/>
          <w:sz w:val="24"/>
          <w:lang w:eastAsia="zh-CN"/>
        </w:rPr>
        <w:t>大于等于</w:t>
      </w:r>
      <w:r>
        <w:rPr>
          <w:rFonts w:ascii="宋体" w:eastAsia="宋体" w:hAnsi="宋体" w:cs="宋体"/>
          <w:b/>
          <w:sz w:val="24"/>
        </w:rPr>
        <w:t>3年</w:t>
      </w:r>
      <w:r>
        <w:rPr>
          <w:rFonts w:ascii="宋体" w:eastAsia="宋体" w:hAnsi="宋体" w:cs="宋体"/>
          <w:b/>
          <w:sz w:val="24"/>
          <w:lang w:eastAsia="zh-CN"/>
        </w:rPr>
        <w:t>的</w:t>
      </w:r>
      <w:r>
        <w:rPr>
          <w:rFonts w:ascii="宋体" w:eastAsia="宋体" w:hAnsi="宋体" w:cs="宋体"/>
          <w:b/>
          <w:sz w:val="24"/>
        </w:rPr>
        <w:t>大气设备运维技术服务经验。</w:t>
      </w:r>
    </w:p>
    <w:p w:rsidR="00C570AD" w:rsidRDefault="00A33F7C">
      <w:pPr>
        <w:pStyle w:val="null3"/>
        <w:ind w:firstLine="480"/>
        <w:rPr>
          <w:rFonts w:hint="default"/>
        </w:rPr>
      </w:pPr>
      <w:r>
        <w:rPr>
          <w:rFonts w:ascii="宋体" w:eastAsia="宋体" w:hAnsi="宋体" w:cs="宋体"/>
          <w:sz w:val="24"/>
        </w:rPr>
        <w:lastRenderedPageBreak/>
        <w:t>2、其他要求：</w:t>
      </w:r>
    </w:p>
    <w:p w:rsidR="00C570AD" w:rsidRDefault="00A33F7C">
      <w:pPr>
        <w:pStyle w:val="null3"/>
        <w:ind w:firstLine="480"/>
        <w:jc w:val="both"/>
        <w:rPr>
          <w:rFonts w:hint="default"/>
        </w:rPr>
      </w:pPr>
      <w:r>
        <w:rPr>
          <w:rFonts w:ascii="宋体" w:eastAsia="宋体" w:hAnsi="宋体" w:cs="宋体"/>
          <w:sz w:val="24"/>
        </w:rPr>
        <w:t>（1）</w:t>
      </w:r>
      <w:r>
        <w:rPr>
          <w:rFonts w:ascii="宋体" w:eastAsia="宋体" w:hAnsi="宋体" w:cs="宋体"/>
          <w:sz w:val="24"/>
          <w:lang w:eastAsia="zh-CN"/>
        </w:rPr>
        <w:t>除因服务人员主动离职、患病等非供应商原因或其他不可抗力原因导致的人员更换外，</w:t>
      </w:r>
      <w:r>
        <w:rPr>
          <w:rFonts w:ascii="宋体" w:eastAsia="宋体" w:hAnsi="宋体" w:cs="宋体"/>
          <w:sz w:val="24"/>
        </w:rPr>
        <w:t>本项目服务人员不得更换，</w:t>
      </w:r>
      <w:r>
        <w:rPr>
          <w:rFonts w:ascii="宋体" w:eastAsia="宋体" w:hAnsi="宋体" w:cs="宋体"/>
          <w:sz w:val="24"/>
          <w:lang w:eastAsia="zh-CN"/>
        </w:rPr>
        <w:t>若更换则</w:t>
      </w:r>
      <w:r>
        <w:rPr>
          <w:rFonts w:ascii="宋体" w:eastAsia="宋体" w:hAnsi="宋体" w:cs="宋体"/>
          <w:sz w:val="24"/>
        </w:rPr>
        <w:t>必须提交书面申请，并详细说明更换的原因、提供替代人员的简历、有效身份证复印件及劳动/劳务合同复印件</w:t>
      </w:r>
      <w:r>
        <w:rPr>
          <w:rFonts w:ascii="宋体" w:eastAsia="宋体" w:hAnsi="宋体" w:cs="宋体"/>
          <w:sz w:val="24"/>
          <w:lang w:eastAsia="zh-CN"/>
        </w:rPr>
        <w:t>（若本项目挂网时需专门面向中小企业，则需提供“劳动合同”；若本项目挂网时无需专门面向中小企业，则需提供“劳务/劳动合同”）</w:t>
      </w:r>
      <w:r>
        <w:rPr>
          <w:rFonts w:ascii="宋体" w:eastAsia="宋体" w:hAnsi="宋体" w:cs="宋体"/>
          <w:sz w:val="24"/>
        </w:rPr>
        <w:t>，保证更换人员不得低于原水平</w:t>
      </w:r>
      <w:r>
        <w:rPr>
          <w:rFonts w:ascii="宋体" w:eastAsia="宋体" w:hAnsi="宋体" w:cs="宋体"/>
          <w:sz w:val="24"/>
          <w:lang w:eastAsia="zh-CN"/>
        </w:rPr>
        <w:t>，</w:t>
      </w:r>
      <w:r>
        <w:rPr>
          <w:rFonts w:ascii="宋体" w:eastAsia="宋体" w:hAnsi="宋体" w:cs="宋体"/>
          <w:sz w:val="24"/>
        </w:rPr>
        <w:t>经</w:t>
      </w:r>
      <w:r>
        <w:rPr>
          <w:rFonts w:ascii="宋体" w:eastAsia="宋体" w:hAnsi="宋体" w:cs="宋体"/>
          <w:sz w:val="24"/>
          <w:lang w:eastAsia="zh-CN"/>
        </w:rPr>
        <w:t>采购人</w:t>
      </w:r>
      <w:r>
        <w:rPr>
          <w:rFonts w:ascii="宋体" w:eastAsia="宋体" w:hAnsi="宋体" w:cs="宋体"/>
          <w:sz w:val="24"/>
        </w:rPr>
        <w:t>书面同意后，方可更换。</w:t>
      </w:r>
    </w:p>
    <w:p w:rsidR="00C570AD" w:rsidRDefault="00A33F7C">
      <w:pPr>
        <w:pStyle w:val="null3"/>
        <w:ind w:firstLine="480"/>
        <w:jc w:val="both"/>
        <w:rPr>
          <w:rFonts w:hint="default"/>
        </w:rPr>
      </w:pPr>
      <w:r>
        <w:rPr>
          <w:rFonts w:ascii="宋体" w:eastAsia="宋体" w:hAnsi="宋体" w:cs="宋体"/>
          <w:sz w:val="24"/>
        </w:rPr>
        <w:t>（2）参与履行运营维护服务本项目的所有人员，对工作中所涉的数据、资料及文件有保密义务，未经</w:t>
      </w:r>
      <w:r>
        <w:rPr>
          <w:rFonts w:ascii="宋体" w:eastAsia="宋体" w:hAnsi="宋体" w:cs="宋体"/>
          <w:sz w:val="24"/>
          <w:lang w:eastAsia="zh-CN"/>
        </w:rPr>
        <w:t>采购人</w:t>
      </w:r>
      <w:r>
        <w:rPr>
          <w:rFonts w:ascii="宋体" w:eastAsia="宋体" w:hAnsi="宋体" w:cs="宋体"/>
          <w:sz w:val="24"/>
        </w:rPr>
        <w:t>同意，不得向第三方泄露。</w:t>
      </w:r>
    </w:p>
    <w:p w:rsidR="00C570AD" w:rsidRDefault="00A33F7C">
      <w:pPr>
        <w:pStyle w:val="null3"/>
        <w:ind w:firstLine="480"/>
        <w:jc w:val="both"/>
        <w:rPr>
          <w:rFonts w:eastAsia="宋体" w:hint="default"/>
          <w:lang w:eastAsia="zh-CN"/>
        </w:rPr>
      </w:pPr>
      <w:r>
        <w:rPr>
          <w:rFonts w:ascii="宋体" w:eastAsia="宋体" w:hAnsi="宋体" w:cs="宋体"/>
          <w:sz w:val="24"/>
        </w:rPr>
        <w:t>（3）负责设备的安全保卫，切实做好防盗、防火、防雷击以及其他人为破坏；协助成都市环境保护科学研究院做好固定资产的管理、备品配件使用工作</w:t>
      </w:r>
      <w:r>
        <w:rPr>
          <w:rFonts w:ascii="宋体" w:eastAsia="宋体" w:hAnsi="宋体" w:cs="宋体"/>
          <w:sz w:val="24"/>
          <w:lang w:eastAsia="zh-CN"/>
        </w:rPr>
        <w:t>。</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rPr>
        <w:t>（4）在项目实施过程中接受</w:t>
      </w:r>
      <w:r>
        <w:rPr>
          <w:rFonts w:ascii="宋体" w:eastAsia="宋体" w:hAnsi="宋体" w:cs="宋体"/>
          <w:sz w:val="24"/>
          <w:lang w:eastAsia="zh-CN"/>
        </w:rPr>
        <w:t>采购人</w:t>
      </w:r>
      <w:r>
        <w:rPr>
          <w:rFonts w:ascii="宋体" w:eastAsia="宋体" w:hAnsi="宋体" w:cs="宋体"/>
          <w:sz w:val="24"/>
        </w:rPr>
        <w:t>统一管理，并完成</w:t>
      </w:r>
      <w:r>
        <w:rPr>
          <w:rFonts w:ascii="宋体" w:eastAsia="宋体" w:hAnsi="宋体" w:cs="宋体"/>
          <w:sz w:val="24"/>
          <w:lang w:eastAsia="zh-CN"/>
        </w:rPr>
        <w:t>采购人</w:t>
      </w:r>
      <w:r>
        <w:rPr>
          <w:rFonts w:ascii="宋体" w:eastAsia="宋体" w:hAnsi="宋体" w:cs="宋体"/>
          <w:sz w:val="24"/>
        </w:rPr>
        <w:t>交办的工作，严格遵守</w:t>
      </w:r>
      <w:r>
        <w:rPr>
          <w:rFonts w:ascii="宋体" w:eastAsia="宋体" w:hAnsi="宋体" w:cs="宋体"/>
          <w:sz w:val="24"/>
          <w:lang w:eastAsia="zh-CN"/>
        </w:rPr>
        <w:t>采购人</w:t>
      </w:r>
      <w:r>
        <w:rPr>
          <w:rFonts w:ascii="宋体" w:eastAsia="宋体" w:hAnsi="宋体" w:cs="宋体"/>
          <w:sz w:val="24"/>
        </w:rPr>
        <w:t>规定的各项规章制度并接受监督和管理。</w:t>
      </w:r>
    </w:p>
    <w:p w:rsidR="00C570AD" w:rsidRDefault="00A33F7C">
      <w:pPr>
        <w:pStyle w:val="null3"/>
        <w:ind w:firstLine="482"/>
        <w:jc w:val="both"/>
        <w:rPr>
          <w:rFonts w:eastAsia="宋体" w:hint="default"/>
          <w:lang w:eastAsia="zh-CN"/>
        </w:rPr>
      </w:pPr>
      <w:r>
        <w:rPr>
          <w:rFonts w:ascii="宋体" w:eastAsia="宋体" w:hAnsi="宋体" w:cs="宋体"/>
          <w:b/>
          <w:sz w:val="24"/>
        </w:rPr>
        <w:t>（</w:t>
      </w:r>
      <w:r>
        <w:rPr>
          <w:rFonts w:ascii="宋体" w:eastAsia="宋体" w:hAnsi="宋体" w:cs="宋体"/>
          <w:b/>
          <w:sz w:val="24"/>
          <w:lang w:eastAsia="zh-CN"/>
        </w:rPr>
        <w:t>六</w:t>
      </w:r>
      <w:r>
        <w:rPr>
          <w:rFonts w:ascii="宋体" w:eastAsia="宋体" w:hAnsi="宋体" w:cs="宋体"/>
          <w:b/>
          <w:sz w:val="24"/>
        </w:rPr>
        <w:t>）</w:t>
      </w:r>
      <w:r>
        <w:rPr>
          <w:rFonts w:ascii="宋体" w:eastAsia="宋体" w:hAnsi="宋体" w:cs="宋体"/>
          <w:b/>
          <w:sz w:val="24"/>
          <w:lang w:eastAsia="zh-CN"/>
        </w:rPr>
        <w:t>成果提交</w:t>
      </w:r>
    </w:p>
    <w:p w:rsidR="00C570AD" w:rsidRDefault="00A33F7C">
      <w:pPr>
        <w:pStyle w:val="null3"/>
        <w:ind w:firstLine="480"/>
        <w:jc w:val="both"/>
        <w:rPr>
          <w:rFonts w:ascii="宋体" w:eastAsia="宋体" w:hAnsi="宋体" w:cs="宋体" w:hint="default"/>
          <w:sz w:val="24"/>
        </w:rPr>
      </w:pPr>
      <w:r>
        <w:rPr>
          <w:rFonts w:ascii="宋体" w:eastAsia="宋体" w:hAnsi="宋体" w:cs="宋体"/>
          <w:sz w:val="24"/>
        </w:rPr>
        <w:t>1）季度运维报告4份；运维报告应</w:t>
      </w:r>
      <w:r>
        <w:rPr>
          <w:rFonts w:ascii="宋体" w:eastAsia="宋体" w:hAnsi="宋体" w:cs="宋体"/>
          <w:sz w:val="24"/>
          <w:lang w:eastAsia="zh-CN"/>
        </w:rPr>
        <w:t>在每季度结束后10日内提交，</w:t>
      </w:r>
      <w:r>
        <w:rPr>
          <w:rFonts w:ascii="宋体" w:eastAsia="宋体" w:hAnsi="宋体" w:cs="宋体"/>
          <w:sz w:val="24"/>
        </w:rPr>
        <w:t>至少包括各设备的运维工作实施内容记录、配件耗材更换使用记录、故障情况记录、月度数据统计情况等内容。</w:t>
      </w:r>
    </w:p>
    <w:p w:rsidR="00C570AD" w:rsidRDefault="00A33F7C">
      <w:pPr>
        <w:pStyle w:val="null3"/>
        <w:ind w:firstLine="480"/>
        <w:rPr>
          <w:rFonts w:hint="default"/>
        </w:rPr>
      </w:pPr>
      <w:r>
        <w:rPr>
          <w:rFonts w:ascii="宋体" w:eastAsia="宋体" w:hAnsi="宋体" w:cs="宋体"/>
          <w:sz w:val="24"/>
        </w:rPr>
        <w:t>2）年度运维报告1份；运维报告应</w:t>
      </w:r>
      <w:r>
        <w:rPr>
          <w:rFonts w:ascii="宋体" w:eastAsia="宋体" w:hAnsi="宋体" w:cs="宋体"/>
          <w:sz w:val="24"/>
          <w:lang w:eastAsia="zh-CN"/>
        </w:rPr>
        <w:t>在</w:t>
      </w:r>
      <w:r>
        <w:rPr>
          <w:rFonts w:ascii="宋体" w:eastAsia="宋体" w:hAnsi="宋体" w:cs="宋体"/>
          <w:sz w:val="24"/>
        </w:rPr>
        <w:t>当年运维结束后15日内提交</w:t>
      </w:r>
      <w:r>
        <w:rPr>
          <w:rFonts w:ascii="宋体" w:eastAsia="宋体" w:hAnsi="宋体" w:cs="宋体"/>
          <w:sz w:val="24"/>
          <w:lang w:eastAsia="zh-CN"/>
        </w:rPr>
        <w:t>，</w:t>
      </w:r>
      <w:r>
        <w:rPr>
          <w:rFonts w:ascii="宋体" w:eastAsia="宋体" w:hAnsi="宋体" w:cs="宋体"/>
          <w:sz w:val="24"/>
        </w:rPr>
        <w:t>至少包括各设备的运维工作实施内容记录、配件耗材更换使用记录、故障情况记录、年度数据统计情况等内容。</w:t>
      </w:r>
    </w:p>
    <w:sectPr w:rsidR="00C570AD">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553">
      <wne:acd wne:acdName="acd1"/>
    </wne:keymap>
    <wne:keymap wne:kcmPrimary="055A">
      <wne:acd wne:acdName="acd0"/>
    </wne:keymap>
  </wne:keymaps>
  <wne:toolbars>
    <wne:acdManifest>
      <wne:acdEntry wne:acdName="acd0"/>
      <wne:acdEntry wne:acdName="acd1"/>
    </wne:acdManifest>
  </wne:toolbar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83" w:rsidRDefault="002E1883" w:rsidP="006F086D">
      <w:r>
        <w:separator/>
      </w:r>
    </w:p>
  </w:endnote>
  <w:endnote w:type="continuationSeparator" w:id="0">
    <w:p w:rsidR="002E1883" w:rsidRDefault="002E1883" w:rsidP="006F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83" w:rsidRDefault="002E1883" w:rsidP="006F086D">
      <w:r>
        <w:separator/>
      </w:r>
    </w:p>
  </w:footnote>
  <w:footnote w:type="continuationSeparator" w:id="0">
    <w:p w:rsidR="002E1883" w:rsidRDefault="002E1883" w:rsidP="006F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6F83"/>
    <w:multiLevelType w:val="multilevel"/>
    <w:tmpl w:val="0000000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0942FA6"/>
    <w:multiLevelType w:val="singleLevel"/>
    <w:tmpl w:val="30942FA6"/>
    <w:lvl w:ilvl="0">
      <w:start w:val="1"/>
      <w:numFmt w:val="decimal"/>
      <w:pStyle w:val="1"/>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2U1MzBiNGRkNWQyZmE2YmE5NDhhYjdhNWU0NDAifQ=="/>
  </w:docVars>
  <w:rsids>
    <w:rsidRoot w:val="00C570AD"/>
    <w:rsid w:val="002E1883"/>
    <w:rsid w:val="004047E6"/>
    <w:rsid w:val="006F086D"/>
    <w:rsid w:val="00A33F7C"/>
    <w:rsid w:val="00C570AD"/>
    <w:rsid w:val="03932BE0"/>
    <w:rsid w:val="07DE071F"/>
    <w:rsid w:val="08671527"/>
    <w:rsid w:val="0C337593"/>
    <w:rsid w:val="0C340000"/>
    <w:rsid w:val="0E234FB0"/>
    <w:rsid w:val="0E7D215C"/>
    <w:rsid w:val="0F024668"/>
    <w:rsid w:val="0FC4694A"/>
    <w:rsid w:val="102F59B6"/>
    <w:rsid w:val="108306E4"/>
    <w:rsid w:val="1A303BC9"/>
    <w:rsid w:val="238E3A99"/>
    <w:rsid w:val="2AC71177"/>
    <w:rsid w:val="2CD35498"/>
    <w:rsid w:val="33094CC5"/>
    <w:rsid w:val="36297C19"/>
    <w:rsid w:val="42EF3FC8"/>
    <w:rsid w:val="44867A09"/>
    <w:rsid w:val="4BBF76B5"/>
    <w:rsid w:val="4E3E294A"/>
    <w:rsid w:val="57133EF9"/>
    <w:rsid w:val="57273D33"/>
    <w:rsid w:val="5AD0153F"/>
    <w:rsid w:val="648A5436"/>
    <w:rsid w:val="64D16B1E"/>
    <w:rsid w:val="670B1B53"/>
    <w:rsid w:val="72713C65"/>
    <w:rsid w:val="761F3119"/>
    <w:rsid w:val="79F4249D"/>
    <w:rsid w:val="7A35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8EF3D"/>
  <w15:docId w15:val="{0468A2FE-EB08-4C6D-8D37-71E66A0F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Normal (Web)"/>
    <w:basedOn w:val="a"/>
    <w:autoRedefine/>
    <w:qFormat/>
    <w:pPr>
      <w:widowControl/>
      <w:jc w:val="center"/>
      <w:textAlignment w:val="baseline"/>
    </w:pPr>
    <w:rPr>
      <w:rFonts w:asciiTheme="majorEastAsia" w:eastAsiaTheme="majorEastAsia" w:hAnsiTheme="majorEastAsia" w:cs="Times New Roman"/>
      <w:kern w:val="0"/>
      <w:sz w:val="28"/>
      <w:szCs w:val="28"/>
      <w:shd w:val="clear" w:color="auto" w:fill="FFFFFF"/>
    </w:r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customStyle="1" w:styleId="5">
    <w:name w:val="标题 5（有编号）（绿盟科技）"/>
    <w:basedOn w:val="10"/>
    <w:next w:val="a5"/>
    <w:autoRedefine/>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0">
    <w:name w:val="正文1"/>
    <w:next w:val="11"/>
    <w:autoRedefine/>
    <w:qFormat/>
    <w:pPr>
      <w:widowControl w:val="0"/>
      <w:jc w:val="both"/>
    </w:pPr>
    <w:rPr>
      <w:rFonts w:ascii="Calibri" w:hAnsi="Calibri" w:cs="黑体"/>
      <w:kern w:val="2"/>
      <w:sz w:val="21"/>
      <w:szCs w:val="22"/>
    </w:rPr>
  </w:style>
  <w:style w:type="paragraph" w:customStyle="1" w:styleId="11">
    <w:name w:val="正文文本1"/>
    <w:basedOn w:val="1"/>
    <w:next w:val="10"/>
    <w:autoRedefine/>
    <w:qFormat/>
    <w:pPr>
      <w:spacing w:afterLines="50"/>
    </w:pPr>
  </w:style>
  <w:style w:type="paragraph" w:customStyle="1" w:styleId="1">
    <w:name w:val="表格内1"/>
    <w:next w:val="11"/>
    <w:autoRedefine/>
    <w:qFormat/>
    <w:pPr>
      <w:widowControl w:val="0"/>
      <w:numPr>
        <w:numId w:val="2"/>
      </w:numPr>
      <w:jc w:val="both"/>
    </w:pPr>
    <w:rPr>
      <w:rFonts w:ascii="Calibri" w:hAnsi="Calibri" w:cs="黑体"/>
      <w:b/>
      <w:kern w:val="2"/>
      <w:sz w:val="21"/>
      <w:szCs w:val="22"/>
    </w:rPr>
  </w:style>
  <w:style w:type="paragraph" w:customStyle="1" w:styleId="a5">
    <w:name w:val="正文（绿盟科技）"/>
    <w:basedOn w:val="a"/>
    <w:autoRedefine/>
    <w:qFormat/>
    <w:pPr>
      <w:spacing w:line="300" w:lineRule="auto"/>
      <w:jc w:val="left"/>
    </w:pPr>
    <w:rPr>
      <w:rFonts w:ascii="Arial" w:hAnsi="Arial" w:cs="黑体"/>
    </w:rPr>
  </w:style>
  <w:style w:type="paragraph" w:styleId="a6">
    <w:name w:val="header"/>
    <w:basedOn w:val="a"/>
    <w:link w:val="a7"/>
    <w:rsid w:val="006F08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F086D"/>
    <w:rPr>
      <w:rFonts w:asciiTheme="minorHAnsi" w:eastAsiaTheme="minorEastAsia" w:hAnsiTheme="minorHAnsi" w:cstheme="minorBidi"/>
      <w:kern w:val="2"/>
      <w:sz w:val="18"/>
      <w:szCs w:val="18"/>
    </w:rPr>
  </w:style>
  <w:style w:type="paragraph" w:styleId="a8">
    <w:name w:val="footer"/>
    <w:basedOn w:val="a"/>
    <w:link w:val="a9"/>
    <w:rsid w:val="006F086D"/>
    <w:pPr>
      <w:tabs>
        <w:tab w:val="center" w:pos="4153"/>
        <w:tab w:val="right" w:pos="8306"/>
      </w:tabs>
      <w:snapToGrid w:val="0"/>
      <w:jc w:val="left"/>
    </w:pPr>
    <w:rPr>
      <w:sz w:val="18"/>
      <w:szCs w:val="18"/>
    </w:rPr>
  </w:style>
  <w:style w:type="character" w:customStyle="1" w:styleId="a9">
    <w:name w:val="页脚 字符"/>
    <w:basedOn w:val="a0"/>
    <w:link w:val="a8"/>
    <w:rsid w:val="006F08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3128</Words>
  <Characters>3535</Characters>
  <Application>Microsoft Office Word</Application>
  <DocSecurity>0</DocSecurity>
  <Lines>252</Lines>
  <Paragraphs>289</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王璐</cp:lastModifiedBy>
  <cp:revision>3</cp:revision>
  <dcterms:created xsi:type="dcterms:W3CDTF">2023-12-08T02:01:00Z</dcterms:created>
  <dcterms:modified xsi:type="dcterms:W3CDTF">2024-09-23T12:23:00Z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522E69EFA8A04C089D647E419F850570_13</vt:lpwstr>
  </property>
</Properties>
</file>