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0C0B" w14:textId="1C5A0223" w:rsidR="003A064B" w:rsidRPr="00DA2793" w:rsidRDefault="00C60506" w:rsidP="00DA2793">
      <w:pPr>
        <w:pStyle w:val="aa"/>
        <w:rPr>
          <w:rFonts w:ascii="宋体" w:eastAsia="宋体" w:hAnsi="宋体"/>
        </w:rPr>
      </w:pPr>
      <w:r w:rsidRPr="00DA2793">
        <w:rPr>
          <w:rFonts w:ascii="宋体" w:eastAsia="宋体" w:hAnsi="宋体" w:hint="eastAsia"/>
        </w:rPr>
        <w:t>2</w:t>
      </w:r>
      <w:r w:rsidRPr="00DA2793">
        <w:rPr>
          <w:rFonts w:ascii="宋体" w:eastAsia="宋体" w:hAnsi="宋体"/>
        </w:rPr>
        <w:t>025</w:t>
      </w:r>
      <w:r w:rsidRPr="00DA2793">
        <w:rPr>
          <w:rFonts w:ascii="宋体" w:eastAsia="宋体" w:hAnsi="宋体" w:hint="eastAsia"/>
        </w:rPr>
        <w:t>年</w:t>
      </w:r>
      <w:r w:rsidR="00BD69E5" w:rsidRPr="00DA2793">
        <w:rPr>
          <w:rFonts w:ascii="宋体" w:eastAsia="宋体" w:hAnsi="宋体" w:hint="eastAsia"/>
        </w:rPr>
        <w:t>颗粒物样品分析和模型解析委托业务</w:t>
      </w:r>
      <w:r w:rsidR="00D52F79" w:rsidRPr="00DA2793">
        <w:rPr>
          <w:rFonts w:ascii="宋体" w:eastAsia="宋体" w:hAnsi="宋体" w:hint="eastAsia"/>
        </w:rPr>
        <w:t>服务项目</w:t>
      </w:r>
      <w:r w:rsidR="00DA2793">
        <w:rPr>
          <w:rFonts w:ascii="宋体" w:eastAsia="宋体" w:hAnsi="宋体" w:hint="eastAsia"/>
        </w:rPr>
        <w:t>采购需求</w:t>
      </w:r>
    </w:p>
    <w:p w14:paraId="362FB94B" w14:textId="77777777" w:rsidR="003A064B" w:rsidRPr="00DA2793" w:rsidRDefault="00D52F79" w:rsidP="00DA2793">
      <w:pPr>
        <w:pStyle w:val="aa"/>
        <w:rPr>
          <w:rFonts w:ascii="宋体" w:eastAsia="宋体" w:hAnsi="宋体"/>
        </w:rPr>
      </w:pPr>
      <w:r w:rsidRPr="00DA2793">
        <w:rPr>
          <w:rFonts w:ascii="宋体" w:eastAsia="宋体" w:hAnsi="宋体"/>
        </w:rPr>
        <w:t> </w:t>
      </w:r>
    </w:p>
    <w:p w14:paraId="5FE44E08" w14:textId="4A2955F6" w:rsidR="003A064B" w:rsidRPr="00DA2793" w:rsidRDefault="00D52F79" w:rsidP="00DA2793">
      <w:pPr>
        <w:pStyle w:val="aa"/>
        <w:rPr>
          <w:rFonts w:ascii="宋体" w:eastAsia="宋体" w:hAnsi="宋体"/>
        </w:rPr>
      </w:pPr>
      <w:bookmarkStart w:id="0" w:name="OLE_LINK3"/>
      <w:r w:rsidRPr="00DA2793">
        <w:rPr>
          <w:rFonts w:ascii="宋体" w:eastAsia="宋体" w:hAnsi="宋体"/>
        </w:rPr>
        <w:t>本项目拟采购</w:t>
      </w:r>
      <w:r w:rsidR="00EC28A6" w:rsidRPr="00DA2793">
        <w:rPr>
          <w:rFonts w:ascii="宋体" w:eastAsia="宋体" w:hAnsi="宋体" w:hint="eastAsia"/>
        </w:rPr>
        <w:t>2025年颗粒物样品分析和模型解析委托业务服务</w:t>
      </w:r>
      <w:r w:rsidRPr="00DA2793">
        <w:rPr>
          <w:rFonts w:ascii="宋体" w:eastAsia="宋体" w:hAnsi="宋体" w:hint="eastAsia"/>
        </w:rPr>
        <w:t>，服务期限</w:t>
      </w:r>
      <w:r w:rsidR="00BD69E5" w:rsidRPr="00DA2793">
        <w:rPr>
          <w:rFonts w:ascii="宋体" w:eastAsia="宋体" w:hAnsi="宋体" w:hint="eastAsia"/>
        </w:rPr>
        <w:t>：自合同签订之日起至2026年10月31日前完成所有服务内容</w:t>
      </w:r>
      <w:r w:rsidRPr="00DA2793">
        <w:rPr>
          <w:rFonts w:ascii="宋体" w:eastAsia="宋体" w:hAnsi="宋体" w:hint="eastAsia"/>
        </w:rPr>
        <w:t>。</w:t>
      </w:r>
    </w:p>
    <w:p w14:paraId="5492764D" w14:textId="77777777" w:rsidR="003A064B" w:rsidRPr="00DA2793" w:rsidRDefault="00D52F79" w:rsidP="00DA2793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DA2793">
        <w:rPr>
          <w:rFonts w:ascii="宋体" w:eastAsia="宋体" w:hAnsi="宋体" w:hint="eastAsia"/>
        </w:rPr>
        <w:t> 总体要求</w:t>
      </w:r>
    </w:p>
    <w:p w14:paraId="4FB0336F" w14:textId="7C2CFD18" w:rsidR="00BD69E5" w:rsidRPr="00DA2793" w:rsidRDefault="00BD69E5" w:rsidP="00DA2793">
      <w:pPr>
        <w:pStyle w:val="aa"/>
        <w:rPr>
          <w:rFonts w:ascii="宋体" w:eastAsia="宋体" w:hAnsi="宋体"/>
        </w:rPr>
      </w:pPr>
      <w:r w:rsidRPr="00DA2793">
        <w:rPr>
          <w:rFonts w:ascii="宋体" w:eastAsia="宋体" w:hAnsi="宋体" w:hint="eastAsia"/>
        </w:rPr>
        <w:t>本次分析的样品为大气颗粒物受体样品分析，分析内容包括浓度分析、无机元素分析、水溶性离子、碳组分和有机</w:t>
      </w:r>
      <w:r w:rsidR="005306B6" w:rsidRPr="00DA2793">
        <w:rPr>
          <w:rFonts w:ascii="宋体" w:eastAsia="宋体" w:hAnsi="宋体" w:hint="eastAsia"/>
        </w:rPr>
        <w:t>示踪</w:t>
      </w:r>
      <w:r w:rsidRPr="00DA2793">
        <w:rPr>
          <w:rFonts w:ascii="宋体" w:eastAsia="宋体" w:hAnsi="宋体" w:hint="eastAsia"/>
        </w:rPr>
        <w:t>组分分析；利用受体模型，</w:t>
      </w:r>
      <w:r w:rsidR="005556E9">
        <w:rPr>
          <w:rFonts w:ascii="宋体" w:eastAsia="宋体" w:hAnsi="宋体" w:hint="eastAsia"/>
        </w:rPr>
        <w:t>解析</w:t>
      </w:r>
      <w:bookmarkStart w:id="1" w:name="_GoBack"/>
      <w:bookmarkEnd w:id="1"/>
      <w:r w:rsidRPr="00DA2793">
        <w:rPr>
          <w:rFonts w:ascii="宋体" w:eastAsia="宋体" w:hAnsi="宋体" w:hint="eastAsia"/>
        </w:rPr>
        <w:t>大气颗粒物的来源。</w:t>
      </w:r>
    </w:p>
    <w:p w14:paraId="24F60D4E" w14:textId="1AE7F50A" w:rsidR="003A064B" w:rsidRPr="00DA2793" w:rsidRDefault="00D52F79" w:rsidP="00DA2793">
      <w:pPr>
        <w:pStyle w:val="aa"/>
        <w:rPr>
          <w:rFonts w:ascii="宋体" w:eastAsia="宋体" w:hAnsi="宋体"/>
        </w:rPr>
      </w:pPr>
      <w:r w:rsidRPr="00DA2793">
        <w:rPr>
          <w:rFonts w:ascii="宋体" w:eastAsia="宋体" w:hAnsi="宋体"/>
        </w:rPr>
        <w:t>二、具体要求</w:t>
      </w:r>
    </w:p>
    <w:p w14:paraId="12F518A3" w14:textId="77777777" w:rsidR="00BD69E5" w:rsidRPr="00DA2793" w:rsidRDefault="00BD69E5" w:rsidP="00BD69E5">
      <w:pPr>
        <w:pStyle w:val="2"/>
        <w:ind w:firstLine="482"/>
        <w:rPr>
          <w:rFonts w:ascii="宋体" w:eastAsia="宋体" w:hAnsi="宋体" w:cs="仿宋"/>
          <w:sz w:val="24"/>
          <w:szCs w:val="24"/>
        </w:rPr>
      </w:pPr>
      <w:r w:rsidRPr="00DA2793">
        <w:rPr>
          <w:rFonts w:ascii="宋体" w:eastAsia="宋体" w:hAnsi="宋体" w:cs="仿宋" w:hint="eastAsia"/>
          <w:sz w:val="24"/>
          <w:szCs w:val="24"/>
        </w:rPr>
        <w:t>1、颗粒物样品化学组分分析</w:t>
      </w:r>
    </w:p>
    <w:p w14:paraId="153872F7" w14:textId="47B9603D" w:rsidR="00BD69E5" w:rsidRPr="00DA2793" w:rsidRDefault="00BD69E5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本次分析的样品分为大气颗粒物受体样品，共计约685个，其中650个样品分析的内容包括浓度、无机元素、水溶性离子、碳组分，35个样品的分析内容为有机</w:t>
      </w:r>
      <w:r w:rsidR="005306B6" w:rsidRPr="00DA2793">
        <w:rPr>
          <w:rFonts w:ascii="宋体" w:eastAsia="宋体" w:hAnsi="宋体" w:cs="仿宋" w:hint="eastAsia"/>
          <w:bCs/>
          <w:sz w:val="24"/>
        </w:rPr>
        <w:t>示踪</w:t>
      </w:r>
      <w:r w:rsidRPr="00DA2793">
        <w:rPr>
          <w:rFonts w:ascii="宋体" w:eastAsia="宋体" w:hAnsi="宋体" w:cs="仿宋" w:hint="eastAsia"/>
          <w:bCs/>
          <w:sz w:val="24"/>
        </w:rPr>
        <w:t>组分。</w:t>
      </w:r>
    </w:p>
    <w:p w14:paraId="3646FE96" w14:textId="69BF34F6" w:rsidR="00BD69E5" w:rsidRPr="00DA2793" w:rsidRDefault="00BD69E5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（1）大气颗粒物受体样品浓度分析：共计约650个，其中PM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10</w:t>
      </w:r>
      <w:r w:rsidRPr="00DA2793">
        <w:rPr>
          <w:rFonts w:ascii="宋体" w:eastAsia="宋体" w:hAnsi="宋体" w:cs="仿宋" w:hint="eastAsia"/>
          <w:bCs/>
          <w:sz w:val="24"/>
        </w:rPr>
        <w:t>和PM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2.5</w:t>
      </w:r>
      <w:r w:rsidRPr="00DA2793">
        <w:rPr>
          <w:rFonts w:ascii="宋体" w:eastAsia="宋体" w:hAnsi="宋体" w:cs="仿宋" w:hint="eastAsia"/>
          <w:bCs/>
          <w:sz w:val="24"/>
        </w:rPr>
        <w:t>样品各325个（每一个样品包含一张聚丙烯膜和一张石英膜，聚丙烯膜和石英膜各约650张）。</w:t>
      </w:r>
    </w:p>
    <w:p w14:paraId="5CA19F33" w14:textId="77777777" w:rsidR="00BD69E5" w:rsidRPr="00DA2793" w:rsidRDefault="00BD69E5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（2）无机元素分析：聚丙烯膜样品分析23种无机元素（K、Na、S、Ca、Mg、Zn、Fe、Al、Si、Ti、Ni、Pb、Mn、Cu、Cr、Se、Hg、Ba、As、Sn、Mo、V、Cd）。</w:t>
      </w:r>
    </w:p>
    <w:p w14:paraId="3F655825" w14:textId="77777777" w:rsidR="00BD69E5" w:rsidRPr="00DA2793" w:rsidRDefault="00BD69E5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（3）水溶性离子和碳组分分析：石英滤膜样品分析Cl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-</w:t>
      </w:r>
      <w:r w:rsidRPr="00DA2793">
        <w:rPr>
          <w:rFonts w:ascii="宋体" w:eastAsia="宋体" w:hAnsi="宋体" w:cs="仿宋" w:hint="eastAsia"/>
          <w:bCs/>
          <w:sz w:val="24"/>
        </w:rPr>
        <w:t>、F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-</w:t>
      </w:r>
      <w:r w:rsidRPr="00DA2793">
        <w:rPr>
          <w:rFonts w:ascii="宋体" w:eastAsia="宋体" w:hAnsi="宋体" w:cs="仿宋" w:hint="eastAsia"/>
          <w:bCs/>
          <w:sz w:val="24"/>
        </w:rPr>
        <w:t>、Br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-</w:t>
      </w:r>
      <w:r w:rsidRPr="00DA2793">
        <w:rPr>
          <w:rFonts w:ascii="宋体" w:eastAsia="宋体" w:hAnsi="宋体" w:cs="仿宋" w:hint="eastAsia"/>
          <w:bCs/>
          <w:sz w:val="24"/>
        </w:rPr>
        <w:t>、SO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4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2-</w:t>
      </w:r>
      <w:r w:rsidRPr="00DA2793">
        <w:rPr>
          <w:rFonts w:ascii="宋体" w:eastAsia="宋体" w:hAnsi="宋体" w:cs="仿宋" w:hint="eastAsia"/>
          <w:bCs/>
          <w:sz w:val="24"/>
        </w:rPr>
        <w:t>、NO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3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-</w:t>
      </w:r>
      <w:r w:rsidRPr="00DA2793">
        <w:rPr>
          <w:rFonts w:ascii="宋体" w:eastAsia="宋体" w:hAnsi="宋体" w:cs="仿宋" w:hint="eastAsia"/>
          <w:bCs/>
          <w:sz w:val="24"/>
        </w:rPr>
        <w:t>、NO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2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-</w:t>
      </w:r>
      <w:r w:rsidRPr="00DA2793">
        <w:rPr>
          <w:rFonts w:ascii="宋体" w:eastAsia="宋体" w:hAnsi="宋体" w:cs="仿宋" w:hint="eastAsia"/>
          <w:bCs/>
          <w:sz w:val="24"/>
        </w:rPr>
        <w:t>、NH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4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+</w:t>
      </w:r>
      <w:r w:rsidRPr="00DA2793">
        <w:rPr>
          <w:rFonts w:ascii="宋体" w:eastAsia="宋体" w:hAnsi="宋体" w:cs="仿宋" w:hint="eastAsia"/>
          <w:bCs/>
          <w:sz w:val="24"/>
        </w:rPr>
        <w:t>、K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+</w:t>
      </w:r>
      <w:r w:rsidRPr="00DA2793">
        <w:rPr>
          <w:rFonts w:ascii="宋体" w:eastAsia="宋体" w:hAnsi="宋体" w:cs="仿宋" w:hint="eastAsia"/>
          <w:bCs/>
          <w:sz w:val="24"/>
        </w:rPr>
        <w:t>、Na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+</w:t>
      </w:r>
      <w:r w:rsidRPr="00DA2793">
        <w:rPr>
          <w:rFonts w:ascii="宋体" w:eastAsia="宋体" w:hAnsi="宋体" w:cs="仿宋" w:hint="eastAsia"/>
          <w:bCs/>
          <w:sz w:val="24"/>
        </w:rPr>
        <w:t>、Mg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2+</w:t>
      </w:r>
      <w:r w:rsidRPr="00DA2793">
        <w:rPr>
          <w:rFonts w:ascii="宋体" w:eastAsia="宋体" w:hAnsi="宋体" w:cs="仿宋" w:hint="eastAsia"/>
          <w:bCs/>
          <w:sz w:val="24"/>
        </w:rPr>
        <w:t>、Ca</w:t>
      </w:r>
      <w:r w:rsidRPr="00DA2793">
        <w:rPr>
          <w:rFonts w:ascii="宋体" w:eastAsia="宋体" w:hAnsi="宋体" w:cs="仿宋" w:hint="eastAsia"/>
          <w:bCs/>
          <w:sz w:val="24"/>
          <w:vertAlign w:val="superscript"/>
        </w:rPr>
        <w:t>2+</w:t>
      </w:r>
      <w:r w:rsidRPr="00DA2793">
        <w:rPr>
          <w:rFonts w:ascii="宋体" w:eastAsia="宋体" w:hAnsi="宋体" w:cs="仿宋" w:hint="eastAsia"/>
          <w:bCs/>
          <w:sz w:val="24"/>
        </w:rPr>
        <w:t>等11种水溶性离子，元素碳（EC）和有机碳（OC）。</w:t>
      </w:r>
    </w:p>
    <w:p w14:paraId="5E3C205B" w14:textId="06D1C715" w:rsidR="00507AB6" w:rsidRPr="00DA2793" w:rsidRDefault="00507AB6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（4）有机</w:t>
      </w:r>
      <w:r w:rsidR="005306B6" w:rsidRPr="00DA2793">
        <w:rPr>
          <w:rFonts w:ascii="宋体" w:eastAsia="宋体" w:hAnsi="宋体" w:cs="仿宋" w:hint="eastAsia"/>
          <w:bCs/>
          <w:sz w:val="24"/>
        </w:rPr>
        <w:t>示踪</w:t>
      </w:r>
      <w:r w:rsidRPr="00DA2793">
        <w:rPr>
          <w:rFonts w:ascii="宋体" w:eastAsia="宋体" w:hAnsi="宋体" w:cs="仿宋" w:hint="eastAsia"/>
          <w:bCs/>
          <w:sz w:val="24"/>
        </w:rPr>
        <w:t>组分包括多环芳烃16种（萘、苊烯、苊、芴、菲、蒽、荧蒽、芘、苯并〔</w:t>
      </w:r>
      <w:r w:rsidRPr="00DA2793">
        <w:rPr>
          <w:rFonts w:ascii="宋体" w:eastAsia="宋体" w:hAnsi="宋体" w:cs="仿宋"/>
          <w:bCs/>
          <w:sz w:val="24"/>
        </w:rPr>
        <w:t>a</w:t>
      </w:r>
      <w:r w:rsidRPr="00DA2793">
        <w:rPr>
          <w:rFonts w:ascii="宋体" w:eastAsia="宋体" w:hAnsi="宋体" w:cs="仿宋" w:hint="eastAsia"/>
          <w:bCs/>
          <w:sz w:val="24"/>
        </w:rPr>
        <w:t>〕蒽、䓛、苯并〔</w:t>
      </w:r>
      <w:r w:rsidRPr="00DA2793">
        <w:rPr>
          <w:rFonts w:ascii="宋体" w:eastAsia="宋体" w:hAnsi="宋体" w:cs="仿宋"/>
          <w:bCs/>
          <w:sz w:val="24"/>
        </w:rPr>
        <w:t>b</w:t>
      </w:r>
      <w:r w:rsidRPr="00DA2793">
        <w:rPr>
          <w:rFonts w:ascii="宋体" w:eastAsia="宋体" w:hAnsi="宋体" w:cs="仿宋" w:hint="eastAsia"/>
          <w:bCs/>
          <w:sz w:val="24"/>
        </w:rPr>
        <w:t>〕荧蒽、苯并〔</w:t>
      </w:r>
      <w:r w:rsidRPr="00DA2793">
        <w:rPr>
          <w:rFonts w:ascii="宋体" w:eastAsia="宋体" w:hAnsi="宋体" w:cs="仿宋"/>
          <w:bCs/>
          <w:sz w:val="24"/>
        </w:rPr>
        <w:t>k</w:t>
      </w:r>
      <w:r w:rsidRPr="00DA2793">
        <w:rPr>
          <w:rFonts w:ascii="宋体" w:eastAsia="宋体" w:hAnsi="宋体" w:cs="仿宋" w:hint="eastAsia"/>
          <w:bCs/>
          <w:sz w:val="24"/>
        </w:rPr>
        <w:t>〕荧蒽、苯并〔</w:t>
      </w:r>
      <w:r w:rsidRPr="00DA2793">
        <w:rPr>
          <w:rFonts w:ascii="宋体" w:eastAsia="宋体" w:hAnsi="宋体" w:cs="仿宋"/>
          <w:bCs/>
          <w:sz w:val="24"/>
        </w:rPr>
        <w:t>a</w:t>
      </w:r>
      <w:r w:rsidRPr="00DA2793">
        <w:rPr>
          <w:rFonts w:ascii="宋体" w:eastAsia="宋体" w:hAnsi="宋体" w:cs="仿宋" w:hint="eastAsia"/>
          <w:bCs/>
          <w:sz w:val="24"/>
        </w:rPr>
        <w:t>〕芘、二苯并〔</w:t>
      </w:r>
      <w:r w:rsidRPr="00DA2793">
        <w:rPr>
          <w:rFonts w:ascii="宋体" w:eastAsia="宋体" w:hAnsi="宋体" w:cs="仿宋"/>
          <w:bCs/>
          <w:sz w:val="24"/>
        </w:rPr>
        <w:t>a,h</w:t>
      </w:r>
      <w:r w:rsidRPr="00DA2793">
        <w:rPr>
          <w:rFonts w:ascii="宋体" w:eastAsia="宋体" w:hAnsi="宋体" w:cs="仿宋" w:hint="eastAsia"/>
          <w:bCs/>
          <w:sz w:val="24"/>
        </w:rPr>
        <w:t>〕蒽、苯并〔</w:t>
      </w:r>
      <w:r w:rsidRPr="00DA2793">
        <w:rPr>
          <w:rFonts w:ascii="宋体" w:eastAsia="宋体" w:hAnsi="宋体" w:cs="仿宋"/>
          <w:bCs/>
          <w:sz w:val="24"/>
        </w:rPr>
        <w:t>g,h,i</w:t>
      </w:r>
      <w:r w:rsidRPr="00DA2793">
        <w:rPr>
          <w:rFonts w:ascii="宋体" w:eastAsia="宋体" w:hAnsi="宋体" w:cs="仿宋" w:hint="eastAsia"/>
          <w:bCs/>
          <w:sz w:val="24"/>
        </w:rPr>
        <w:t>〕苝和茚并〔</w:t>
      </w:r>
      <w:r w:rsidRPr="00DA2793">
        <w:rPr>
          <w:rFonts w:ascii="宋体" w:eastAsia="宋体" w:hAnsi="宋体" w:cs="仿宋"/>
          <w:bCs/>
          <w:sz w:val="24"/>
        </w:rPr>
        <w:t>1,2,3-cd</w:t>
      </w:r>
      <w:r w:rsidRPr="00DA2793">
        <w:rPr>
          <w:rFonts w:ascii="宋体" w:eastAsia="宋体" w:hAnsi="宋体" w:cs="仿宋" w:hint="eastAsia"/>
          <w:bCs/>
          <w:sz w:val="24"/>
        </w:rPr>
        <w:t>〕芘）</w:t>
      </w:r>
      <w:r w:rsidR="008A174F" w:rsidRPr="00DA2793">
        <w:rPr>
          <w:rFonts w:ascii="宋体" w:eastAsia="宋体" w:hAnsi="宋体" w:cs="仿宋" w:hint="eastAsia"/>
          <w:bCs/>
          <w:sz w:val="24"/>
        </w:rPr>
        <w:t>，</w:t>
      </w:r>
      <w:r w:rsidRPr="00DA2793">
        <w:rPr>
          <w:rFonts w:ascii="宋体" w:eastAsia="宋体" w:hAnsi="宋体" w:cs="仿宋" w:hint="eastAsia"/>
          <w:bCs/>
          <w:sz w:val="24"/>
        </w:rPr>
        <w:t>正构烷烃32种（C9～C40）</w:t>
      </w:r>
      <w:r w:rsidR="008A174F" w:rsidRPr="00DA2793">
        <w:rPr>
          <w:rFonts w:ascii="宋体" w:eastAsia="宋体" w:hAnsi="宋体" w:cs="仿宋" w:hint="eastAsia"/>
          <w:bCs/>
          <w:sz w:val="24"/>
        </w:rPr>
        <w:t>，</w:t>
      </w:r>
      <w:r w:rsidRPr="00DA2793">
        <w:rPr>
          <w:rFonts w:ascii="宋体" w:eastAsia="宋体" w:hAnsi="宋体" w:cs="仿宋" w:hint="eastAsia"/>
          <w:bCs/>
          <w:sz w:val="24"/>
        </w:rPr>
        <w:t>餐饮油烟标识物3种（胆固醇、棕榈酸、硬脂酸）</w:t>
      </w:r>
      <w:r w:rsidR="008A174F" w:rsidRPr="00DA2793">
        <w:rPr>
          <w:rFonts w:ascii="宋体" w:eastAsia="宋体" w:hAnsi="宋体" w:cs="仿宋" w:hint="eastAsia"/>
          <w:bCs/>
          <w:sz w:val="24"/>
        </w:rPr>
        <w:t>，</w:t>
      </w:r>
      <w:r w:rsidRPr="00DA2793">
        <w:rPr>
          <w:rFonts w:ascii="宋体" w:eastAsia="宋体" w:hAnsi="宋体" w:cs="仿宋" w:hint="eastAsia"/>
          <w:bCs/>
          <w:sz w:val="24"/>
        </w:rPr>
        <w:t>邻苯二甲酸酯类6种（（邻苯二甲酸二-乙基已基酯（DEHP）、邻苯二甲酸二丁酯（DBP）、邻苯二甲酸二甲酯（DMP）、邻苯二甲酸二已酯（DEP）、邻苯二甲酸丁基苄基酯（BBP）、邻苯二甲酸二辛酯（DNOP）））、有机磷酸酯7种（（磷酸三正丁酯（TNBP）、磷酸三苯酯（TPHP）、磷酸三（2-氯丙基）酯（TCPP）、磷酸二苯基异辛酯（EHDPP）、磷酸三（1,3-二氯异丙基）酯（TDCPP）、磷酸三（丁氧基乙基）酯（TBEP）、磷酸三-2-乙基己基酯（TEHP）））</w:t>
      </w:r>
      <w:r w:rsidR="005306B6" w:rsidRPr="00DA2793">
        <w:rPr>
          <w:rFonts w:ascii="宋体" w:eastAsia="宋体" w:hAnsi="宋体" w:cs="仿宋" w:hint="eastAsia"/>
          <w:bCs/>
          <w:sz w:val="24"/>
        </w:rPr>
        <w:t>。</w:t>
      </w:r>
    </w:p>
    <w:p w14:paraId="6C570470" w14:textId="6C42B37A" w:rsidR="00BD69E5" w:rsidRPr="00DA2793" w:rsidRDefault="00BD69E5" w:rsidP="00EC28A6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（</w:t>
      </w:r>
      <w:r w:rsidR="00DA2793" w:rsidRPr="00DA2793">
        <w:rPr>
          <w:rFonts w:ascii="宋体" w:eastAsia="宋体" w:hAnsi="宋体" w:cs="仿宋"/>
          <w:bCs/>
          <w:sz w:val="24"/>
        </w:rPr>
        <w:t>5</w:t>
      </w:r>
      <w:r w:rsidRPr="00DA2793">
        <w:rPr>
          <w:rFonts w:ascii="宋体" w:eastAsia="宋体" w:hAnsi="宋体" w:cs="仿宋" w:hint="eastAsia"/>
          <w:bCs/>
          <w:sz w:val="24"/>
        </w:rPr>
        <w:t>）样品分析方法中无机元素分析采用电感耦合等离子体原子发射光谱（ICP-AES）或电感耦合等离子体质谱（ICP-MS）或X射线荧光光谱分析(XRF)，水溶性离子分析采用离子色谱法，碳组分分析（OC和EC分析）采用热光分析法</w:t>
      </w:r>
      <w:r w:rsidR="00507AB6" w:rsidRPr="00DA2793">
        <w:rPr>
          <w:rFonts w:ascii="宋体" w:eastAsia="宋体" w:hAnsi="宋体" w:cs="仿宋" w:hint="eastAsia"/>
          <w:bCs/>
          <w:sz w:val="24"/>
        </w:rPr>
        <w:t>，有机</w:t>
      </w:r>
      <w:r w:rsidR="005306B6" w:rsidRPr="00DA2793">
        <w:rPr>
          <w:rFonts w:ascii="宋体" w:eastAsia="宋体" w:hAnsi="宋体" w:cs="仿宋" w:hint="eastAsia"/>
          <w:bCs/>
          <w:sz w:val="24"/>
        </w:rPr>
        <w:t>示踪</w:t>
      </w:r>
      <w:r w:rsidR="00507AB6" w:rsidRPr="00DA2793">
        <w:rPr>
          <w:rFonts w:ascii="宋体" w:eastAsia="宋体" w:hAnsi="宋体" w:cs="仿宋" w:hint="eastAsia"/>
          <w:bCs/>
          <w:sz w:val="24"/>
        </w:rPr>
        <w:t>组分采用高效液相色谱仪或气相色谱质谱仪</w:t>
      </w:r>
      <w:r w:rsidRPr="00DA2793">
        <w:rPr>
          <w:rFonts w:ascii="宋体" w:eastAsia="宋体" w:hAnsi="宋体" w:cs="仿宋" w:hint="eastAsia"/>
          <w:bCs/>
          <w:sz w:val="24"/>
        </w:rPr>
        <w:t>。</w:t>
      </w:r>
    </w:p>
    <w:p w14:paraId="61523013" w14:textId="77777777" w:rsidR="00BD69E5" w:rsidRPr="00DA2793" w:rsidRDefault="00BD69E5" w:rsidP="00BD69E5">
      <w:pPr>
        <w:ind w:firstLineChars="200" w:firstLine="482"/>
        <w:rPr>
          <w:rFonts w:ascii="宋体" w:eastAsia="宋体" w:hAnsi="宋体" w:cs="仿宋"/>
          <w:b/>
          <w:sz w:val="24"/>
        </w:rPr>
      </w:pPr>
      <w:r w:rsidRPr="00DA2793">
        <w:rPr>
          <w:rFonts w:ascii="宋体" w:eastAsia="宋体" w:hAnsi="宋体" w:cs="仿宋" w:hint="eastAsia"/>
          <w:b/>
          <w:sz w:val="24"/>
        </w:rPr>
        <w:t>2、大气颗粒物来源解析</w:t>
      </w:r>
    </w:p>
    <w:p w14:paraId="290B3E9E" w14:textId="26E5F2DA" w:rsidR="00BD69E5" w:rsidRPr="00DA2793" w:rsidRDefault="00BD69E5" w:rsidP="00BD69E5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利用受体模型（化学质量平衡模型（CMB）和正定矩阵因子分解法（PMF）），根据颗粒物受体样品化学组分，开展成都市</w:t>
      </w:r>
      <w:r w:rsidR="00507AB6" w:rsidRPr="00DA2793">
        <w:rPr>
          <w:rFonts w:ascii="宋体" w:eastAsia="宋体" w:hAnsi="宋体" w:cs="仿宋" w:hint="eastAsia"/>
          <w:bCs/>
          <w:sz w:val="24"/>
        </w:rPr>
        <w:t>2025</w:t>
      </w:r>
      <w:r w:rsidRPr="00DA2793">
        <w:rPr>
          <w:rFonts w:ascii="宋体" w:eastAsia="宋体" w:hAnsi="宋体" w:cs="仿宋" w:hint="eastAsia"/>
          <w:bCs/>
          <w:sz w:val="24"/>
        </w:rPr>
        <w:t>年不同季节、成都市不同区域以及重污染时段PM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10</w:t>
      </w:r>
      <w:r w:rsidRPr="00DA2793">
        <w:rPr>
          <w:rFonts w:ascii="宋体" w:eastAsia="宋体" w:hAnsi="宋体" w:cs="仿宋" w:hint="eastAsia"/>
          <w:bCs/>
          <w:sz w:val="24"/>
        </w:rPr>
        <w:t>和PM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2.5</w:t>
      </w:r>
      <w:r w:rsidRPr="00DA2793">
        <w:rPr>
          <w:rFonts w:ascii="宋体" w:eastAsia="宋体" w:hAnsi="宋体" w:cs="仿宋" w:hint="eastAsia"/>
          <w:bCs/>
          <w:sz w:val="24"/>
        </w:rPr>
        <w:t>离线源解析工作，分析大气颗粒物的来源。</w:t>
      </w:r>
    </w:p>
    <w:p w14:paraId="53D97865" w14:textId="5D1D6019" w:rsidR="005306B6" w:rsidRPr="00DA2793" w:rsidRDefault="005306B6" w:rsidP="005306B6">
      <w:pPr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三、成果提交</w:t>
      </w:r>
    </w:p>
    <w:p w14:paraId="570795BE" w14:textId="09103FED" w:rsidR="005306B6" w:rsidRPr="00DA2793" w:rsidRDefault="005306B6" w:rsidP="005306B6">
      <w:pPr>
        <w:ind w:firstLineChars="200" w:firstLine="480"/>
        <w:rPr>
          <w:rFonts w:ascii="宋体" w:eastAsia="宋体" w:hAnsi="宋体" w:cs="仿宋"/>
          <w:bCs/>
          <w:sz w:val="24"/>
        </w:rPr>
      </w:pPr>
      <w:r w:rsidRPr="00DA2793">
        <w:rPr>
          <w:rFonts w:ascii="宋体" w:eastAsia="宋体" w:hAnsi="宋体" w:cs="仿宋" w:hint="eastAsia"/>
          <w:bCs/>
          <w:sz w:val="24"/>
        </w:rPr>
        <w:t>提供2025年成都市颗粒物组分分析及来源解析报告电子版（Word版）1份，内容包括，样品分析方法原理、样品制备、质量控制、PM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2.5</w:t>
      </w:r>
      <w:r w:rsidRPr="00DA2793">
        <w:rPr>
          <w:rFonts w:ascii="宋体" w:eastAsia="宋体" w:hAnsi="宋体" w:cs="仿宋" w:hint="eastAsia"/>
          <w:bCs/>
          <w:sz w:val="24"/>
        </w:rPr>
        <w:t>中化学组分时空特征、PM</w:t>
      </w:r>
      <w:r w:rsidRPr="00DA2793">
        <w:rPr>
          <w:rFonts w:ascii="宋体" w:eastAsia="宋体" w:hAnsi="宋体" w:cs="仿宋" w:hint="eastAsia"/>
          <w:bCs/>
          <w:sz w:val="24"/>
          <w:vertAlign w:val="subscript"/>
        </w:rPr>
        <w:t>10</w:t>
      </w:r>
      <w:r w:rsidRPr="00DA2793">
        <w:rPr>
          <w:rFonts w:ascii="宋体" w:eastAsia="宋体" w:hAnsi="宋体" w:cs="仿宋" w:hint="eastAsia"/>
          <w:bCs/>
          <w:sz w:val="24"/>
        </w:rPr>
        <w:t>中化学组分时空特征、大气颗粒物来源解析（解析出燃煤源、扬尘源、机动车尾气尘、生物质燃烧源、二次硫酸盐、二次硝酸盐、SOC（二次有机碳）等各源类的贡献）结果。</w:t>
      </w:r>
      <w:bookmarkEnd w:id="0"/>
    </w:p>
    <w:sectPr w:rsidR="005306B6" w:rsidRPr="00DA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BDF2" w14:textId="77777777" w:rsidR="0032188B" w:rsidRDefault="0032188B" w:rsidP="00F031FC">
      <w:r>
        <w:separator/>
      </w:r>
    </w:p>
  </w:endnote>
  <w:endnote w:type="continuationSeparator" w:id="0">
    <w:p w14:paraId="0264CE1A" w14:textId="77777777" w:rsidR="0032188B" w:rsidRDefault="0032188B" w:rsidP="00F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8409" w14:textId="77777777" w:rsidR="0032188B" w:rsidRDefault="0032188B" w:rsidP="00F031FC">
      <w:r>
        <w:separator/>
      </w:r>
    </w:p>
  </w:footnote>
  <w:footnote w:type="continuationSeparator" w:id="0">
    <w:p w14:paraId="1DC60568" w14:textId="77777777" w:rsidR="0032188B" w:rsidRDefault="0032188B" w:rsidP="00F0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233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6F968C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TZjMzgwOWQyYmRiNWUwYTI5MWEzZDYxNmNmYTkifQ=="/>
  </w:docVars>
  <w:rsids>
    <w:rsidRoot w:val="1EC4633B"/>
    <w:rsid w:val="00020583"/>
    <w:rsid w:val="00120F5E"/>
    <w:rsid w:val="001D0F02"/>
    <w:rsid w:val="00237390"/>
    <w:rsid w:val="0024708F"/>
    <w:rsid w:val="002C5D13"/>
    <w:rsid w:val="0032188B"/>
    <w:rsid w:val="003A064B"/>
    <w:rsid w:val="00507AB6"/>
    <w:rsid w:val="005306B6"/>
    <w:rsid w:val="005556E9"/>
    <w:rsid w:val="005C6080"/>
    <w:rsid w:val="006F41D0"/>
    <w:rsid w:val="00753226"/>
    <w:rsid w:val="007A6482"/>
    <w:rsid w:val="007A7E2E"/>
    <w:rsid w:val="008902FA"/>
    <w:rsid w:val="008A174F"/>
    <w:rsid w:val="008A5233"/>
    <w:rsid w:val="00A32436"/>
    <w:rsid w:val="00A72C2C"/>
    <w:rsid w:val="00AF3655"/>
    <w:rsid w:val="00B724E3"/>
    <w:rsid w:val="00BD69E5"/>
    <w:rsid w:val="00C60506"/>
    <w:rsid w:val="00C63947"/>
    <w:rsid w:val="00CF609D"/>
    <w:rsid w:val="00D52F79"/>
    <w:rsid w:val="00DA2793"/>
    <w:rsid w:val="00E20DF4"/>
    <w:rsid w:val="00E21319"/>
    <w:rsid w:val="00E616F7"/>
    <w:rsid w:val="00EC28A6"/>
    <w:rsid w:val="00F031FC"/>
    <w:rsid w:val="00F34EDB"/>
    <w:rsid w:val="00F737D4"/>
    <w:rsid w:val="05B5294C"/>
    <w:rsid w:val="079E0DE1"/>
    <w:rsid w:val="1EC4633B"/>
    <w:rsid w:val="2BFE73BA"/>
    <w:rsid w:val="369F40CE"/>
    <w:rsid w:val="41702551"/>
    <w:rsid w:val="48AE2833"/>
    <w:rsid w:val="49B400F2"/>
    <w:rsid w:val="792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16CDE"/>
  <w15:docId w15:val="{0E03021B-C774-4BD6-B4B3-BB6EF19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D69E5"/>
    <w:pPr>
      <w:keepNext/>
      <w:keepLines/>
      <w:spacing w:before="20" w:after="20"/>
      <w:ind w:firstLineChars="200" w:firstLine="200"/>
      <w:outlineLvl w:val="1"/>
    </w:pPr>
    <w:rPr>
      <w:rFonts w:ascii="Arial" w:eastAsia="黑体" w:hAnsi="Arial" w:cs="Times New Roman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rsid w:val="00DA2793"/>
    <w:pPr>
      <w:widowControl/>
      <w:ind w:firstLineChars="100" w:firstLine="240"/>
      <w:textAlignment w:val="baseline"/>
    </w:pPr>
    <w:rPr>
      <w:rFonts w:asciiTheme="majorEastAsia" w:eastAsiaTheme="majorEastAsia" w:hAnsiTheme="majorEastAsia" w:cs="Times New Roman"/>
      <w:kern w:val="0"/>
      <w:sz w:val="24"/>
      <w:shd w:val="clear" w:color="auto" w:fill="FFFFFF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BD69E5"/>
    <w:rPr>
      <w:rFonts w:ascii="Arial" w:eastAsia="黑体" w:hAnsi="Arial"/>
      <w:b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1157</Characters>
  <Application>Microsoft Office Word</Application>
  <DocSecurity>0</DocSecurity>
  <Lines>9</Lines>
  <Paragraphs>2</Paragraphs>
  <ScaleCrop>false</ScaleCrop>
  <Company>中铁建设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小杨杨</dc:creator>
  <cp:lastModifiedBy>王璐</cp:lastModifiedBy>
  <cp:revision>16</cp:revision>
  <dcterms:created xsi:type="dcterms:W3CDTF">2024-05-09T01:53:00Z</dcterms:created>
  <dcterms:modified xsi:type="dcterms:W3CDTF">2024-09-23T08:47:00Z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278B8AAFFE3942E289E3CFA11F41C542_13</vt:lpwstr>
  </property>
</Properties>
</file>